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B071" w14:textId="77777777" w:rsidR="00213D01" w:rsidRPr="00746404" w:rsidRDefault="00213D01" w:rsidP="00746404">
      <w:pPr>
        <w:pStyle w:val="BodyText"/>
        <w:jc w:val="center"/>
        <w:rPr>
          <w:b/>
        </w:rPr>
      </w:pPr>
      <w:r w:rsidRPr="00746404">
        <w:rPr>
          <w:b/>
        </w:rPr>
        <w:t>Tremco</w:t>
      </w:r>
      <w:r w:rsidR="009E508E" w:rsidRPr="00746404">
        <w:rPr>
          <w:b/>
        </w:rPr>
        <w:t>, Inc.</w:t>
      </w:r>
      <w:r w:rsidRPr="00746404">
        <w:rPr>
          <w:b/>
        </w:rPr>
        <w:t xml:space="preserve"> Commercial Sealants </w:t>
      </w:r>
      <w:r w:rsidR="00851D40" w:rsidRPr="00746404">
        <w:rPr>
          <w:b/>
        </w:rPr>
        <w:t>&amp;</w:t>
      </w:r>
      <w:r w:rsidRPr="00746404">
        <w:rPr>
          <w:b/>
        </w:rPr>
        <w:t xml:space="preserve"> </w:t>
      </w:r>
      <w:r w:rsidR="00851D40" w:rsidRPr="00746404">
        <w:rPr>
          <w:b/>
        </w:rPr>
        <w:t>Waterproofing</w:t>
      </w:r>
    </w:p>
    <w:p w14:paraId="70AADBA7" w14:textId="77777777" w:rsidR="00213D01" w:rsidRPr="00746404" w:rsidRDefault="00213D01" w:rsidP="00746404">
      <w:pPr>
        <w:pStyle w:val="BodyText"/>
        <w:jc w:val="center"/>
        <w:rPr>
          <w:b/>
        </w:rPr>
      </w:pPr>
      <w:r w:rsidRPr="00746404">
        <w:rPr>
          <w:b/>
        </w:rPr>
        <w:t>Section 07 </w:t>
      </w:r>
      <w:r w:rsidR="00293A13" w:rsidRPr="00746404">
        <w:rPr>
          <w:b/>
        </w:rPr>
        <w:t>1</w:t>
      </w:r>
      <w:r w:rsidR="00B80971" w:rsidRPr="00746404">
        <w:rPr>
          <w:b/>
        </w:rPr>
        <w:t>8 00</w:t>
      </w:r>
      <w:r w:rsidRPr="00746404">
        <w:rPr>
          <w:b/>
        </w:rPr>
        <w:t xml:space="preserve"> </w:t>
      </w:r>
      <w:r w:rsidR="00B80971" w:rsidRPr="00746404">
        <w:rPr>
          <w:b/>
        </w:rPr>
        <w:t>TRAFFIC COATINGS</w:t>
      </w:r>
      <w:r w:rsidR="00746404">
        <w:rPr>
          <w:b/>
        </w:rPr>
        <w:t xml:space="preserve"> </w:t>
      </w:r>
      <w:r w:rsidR="00B80971" w:rsidRPr="00746404">
        <w:rPr>
          <w:b/>
        </w:rPr>
        <w:t>Vehicular Traffic Coatings</w:t>
      </w:r>
      <w:r w:rsidR="00851D40" w:rsidRPr="00746404">
        <w:rPr>
          <w:b/>
        </w:rPr>
        <w:t xml:space="preserve"> Guide Specification</w:t>
      </w:r>
    </w:p>
    <w:p w14:paraId="65B99891" w14:textId="77777777" w:rsidR="00746404" w:rsidRDefault="00746404" w:rsidP="00746404">
      <w:pPr>
        <w:pStyle w:val="BodyText"/>
      </w:pPr>
    </w:p>
    <w:p w14:paraId="63AE29DA" w14:textId="2B8889A8" w:rsidR="006A128E" w:rsidRDefault="00213D01" w:rsidP="006A128E">
      <w:pPr>
        <w:pStyle w:val="BodyText"/>
      </w:pPr>
      <w:r>
        <w:t>Specifier</w:t>
      </w:r>
      <w:r w:rsidRPr="00213D01">
        <w:t xml:space="preserve">: This </w:t>
      </w:r>
      <w:r w:rsidR="00D31121">
        <w:t xml:space="preserve">guide specification </w:t>
      </w:r>
      <w:r w:rsidRPr="00213D01">
        <w:t xml:space="preserve">section </w:t>
      </w:r>
      <w:r w:rsidR="00D97658">
        <w:t xml:space="preserve">specifies </w:t>
      </w:r>
      <w:r w:rsidR="00A5539E" w:rsidRPr="00746404">
        <w:rPr>
          <w:b/>
        </w:rPr>
        <w:t xml:space="preserve">Tremco </w:t>
      </w:r>
      <w:r w:rsidR="007473D7" w:rsidRPr="00746404">
        <w:rPr>
          <w:b/>
        </w:rPr>
        <w:t>Vulkem</w:t>
      </w:r>
      <w:r w:rsidR="003E29F7" w:rsidRPr="00746404">
        <w:rPr>
          <w:b/>
          <w:vertAlign w:val="superscript"/>
        </w:rPr>
        <w:t>®</w:t>
      </w:r>
      <w:r w:rsidR="007473D7" w:rsidRPr="00746404">
        <w:rPr>
          <w:b/>
        </w:rPr>
        <w:t xml:space="preserve"> 3</w:t>
      </w:r>
      <w:r w:rsidR="002C083F">
        <w:rPr>
          <w:b/>
        </w:rPr>
        <w:t>50FC</w:t>
      </w:r>
      <w:r w:rsidR="007473D7" w:rsidRPr="00746404">
        <w:rPr>
          <w:b/>
        </w:rPr>
        <w:t>/</w:t>
      </w:r>
      <w:r w:rsidR="003F6F00" w:rsidRPr="00746404">
        <w:rPr>
          <w:b/>
        </w:rPr>
        <w:t>950NF/</w:t>
      </w:r>
      <w:r w:rsidR="000F46D4">
        <w:rPr>
          <w:b/>
        </w:rPr>
        <w:t>EWS Hybrid</w:t>
      </w:r>
      <w:r w:rsidR="002C083F">
        <w:rPr>
          <w:b/>
        </w:rPr>
        <w:t xml:space="preserve"> </w:t>
      </w:r>
      <w:r w:rsidR="003F6F00" w:rsidRPr="003F6F00">
        <w:t xml:space="preserve">deck coating </w:t>
      </w:r>
      <w:r w:rsidR="007473D7" w:rsidRPr="007473D7">
        <w:t>system</w:t>
      </w:r>
      <w:r w:rsidR="00D97658">
        <w:t xml:space="preserve"> </w:t>
      </w:r>
      <w:r w:rsidR="007473D7">
        <w:t xml:space="preserve">of </w:t>
      </w:r>
      <w:r w:rsidR="004A1BC4">
        <w:t>poly</w:t>
      </w:r>
      <w:r w:rsidR="007473D7">
        <w:t xml:space="preserve">urethane </w:t>
      </w:r>
      <w:r w:rsidR="00DA52CB">
        <w:t>traffic</w:t>
      </w:r>
      <w:r w:rsidR="006A128E">
        <w:t xml:space="preserve"> and </w:t>
      </w:r>
      <w:r w:rsidR="006A128E" w:rsidRPr="00CE2B15">
        <w:t>methyl methacrylate (MMA)</w:t>
      </w:r>
      <w:r w:rsidR="006A128E" w:rsidRPr="00D932B2">
        <w:t xml:space="preserve"> </w:t>
      </w:r>
      <w:r w:rsidR="00DA52CB">
        <w:t>coating products</w:t>
      </w:r>
      <w:r w:rsidR="007B5962">
        <w:t xml:space="preserve">. </w:t>
      </w:r>
      <w:r w:rsidR="00851D40" w:rsidRPr="00851D40">
        <w:t>This deck coating system is a cold applied vehicular traffic deck coating system designed for waterproofing concrete slabs and protecting occupied areas underneath from water damage. Additionally, the system will protect concret</w:t>
      </w:r>
      <w:r w:rsidR="004A1BC4">
        <w:t xml:space="preserve">e from damaging effects of </w:t>
      </w:r>
      <w:r w:rsidR="00851D40" w:rsidRPr="00851D40">
        <w:t xml:space="preserve">deicing salts, gasoline, </w:t>
      </w:r>
      <w:proofErr w:type="gramStart"/>
      <w:r w:rsidR="00851D40" w:rsidRPr="00851D40">
        <w:t>oils</w:t>
      </w:r>
      <w:proofErr w:type="gramEnd"/>
      <w:r w:rsidR="00851D40" w:rsidRPr="00851D40">
        <w:t xml:space="preserve"> and antifreeze.</w:t>
      </w:r>
    </w:p>
    <w:p w14:paraId="0196841C" w14:textId="0656C738" w:rsidR="00FF4FB3" w:rsidRDefault="00D523FC" w:rsidP="00FF4FB3">
      <w:pPr>
        <w:pStyle w:val="BodyText"/>
        <w:rPr>
          <w:bCs/>
        </w:rPr>
      </w:pPr>
      <w:r>
        <w:rPr>
          <w:b/>
        </w:rPr>
        <w:t xml:space="preserve">Vulkem 350FC Base Coat </w:t>
      </w:r>
      <w:r>
        <w:rPr>
          <w:bCs/>
        </w:rPr>
        <w:t>is a two-component, fast-curing, VOC-compliant, chemically curing urethane membrane that bonds firmly to clean, dry, and prepped concrete and metal surfaces. It retains its integrity even if substrate movement causes hair-line cracks of up to 1/16”</w:t>
      </w:r>
      <w:r w:rsidR="000D30F3">
        <w:rPr>
          <w:bCs/>
        </w:rPr>
        <w:t xml:space="preserve"> (1.5 mm). Vulkem 350FC will prevent water migration</w:t>
      </w:r>
      <w:r w:rsidR="002B4C8D">
        <w:rPr>
          <w:bCs/>
        </w:rPr>
        <w:t xml:space="preserve"> between itself and the substrate and its compatible with </w:t>
      </w:r>
      <w:proofErr w:type="gramStart"/>
      <w:r w:rsidR="002B4C8D">
        <w:rPr>
          <w:bCs/>
        </w:rPr>
        <w:t>all of</w:t>
      </w:r>
      <w:proofErr w:type="gramEnd"/>
      <w:r w:rsidR="002B4C8D">
        <w:rPr>
          <w:bCs/>
        </w:rPr>
        <w:t xml:space="preserve"> Tremco’s urethane and top coats. </w:t>
      </w:r>
    </w:p>
    <w:p w14:paraId="371972CB" w14:textId="3015C401" w:rsidR="00FF4FB3" w:rsidRPr="00FF4FB3" w:rsidRDefault="00FF4FB3" w:rsidP="006A128E">
      <w:pPr>
        <w:pStyle w:val="BodyText"/>
        <w:rPr>
          <w:rFonts w:asciiTheme="minorBidi" w:hAnsiTheme="minorBidi" w:cstheme="minorBidi"/>
          <w:bCs/>
        </w:rPr>
      </w:pPr>
      <w:r w:rsidRPr="00FF4FB3">
        <w:rPr>
          <w:rFonts w:asciiTheme="minorBidi" w:hAnsiTheme="minorBidi" w:cstheme="minorBidi"/>
          <w:b/>
          <w:bCs/>
          <w:noProof/>
        </w:rPr>
        <w:t xml:space="preserve">Vulkem 950NF Intermediate Coat </w:t>
      </w:r>
      <w:r w:rsidRPr="00FF4FB3">
        <w:rPr>
          <w:rFonts w:asciiTheme="minorBidi" w:hAnsiTheme="minorBidi" w:cstheme="minorBidi"/>
          <w:noProof/>
        </w:rPr>
        <w:t>is a two-component urethane that is applied after the Vulkem 350FC Base Coat has cured. The intermediate coat is loaded with aggregate to give the system excellent impact, abrasion and chemical resistance</w:t>
      </w:r>
    </w:p>
    <w:p w14:paraId="60101457" w14:textId="09562F1F" w:rsidR="000F46D4" w:rsidRDefault="000F46D4" w:rsidP="00A556D8">
      <w:pPr>
        <w:pStyle w:val="BodyText"/>
      </w:pPr>
      <w:r>
        <w:rPr>
          <w:b/>
        </w:rPr>
        <w:t>Tremco PUMA TC</w:t>
      </w:r>
      <w:r w:rsidRPr="00D932B2">
        <w:rPr>
          <w:b/>
        </w:rPr>
        <w:t xml:space="preserve"> </w:t>
      </w:r>
      <w:r w:rsidRPr="00CE2B15">
        <w:t>is a methyl methacrylate (MMA)</w:t>
      </w:r>
      <w:r w:rsidRPr="00D932B2">
        <w:t xml:space="preserve"> top coat that is applied after </w:t>
      </w:r>
      <w:r w:rsidR="00FF4FB3">
        <w:t xml:space="preserve">Vulkem 950NF has cured. </w:t>
      </w:r>
      <w:r w:rsidRPr="00D932B2">
        <w:t xml:space="preserve">The top coat affords excellent abrasion resistance, UV stability and chemical resistance to complete the Vulkem EWS </w:t>
      </w:r>
      <w:r>
        <w:t>system</w:t>
      </w:r>
      <w:r>
        <w:t>.</w:t>
      </w:r>
    </w:p>
    <w:p w14:paraId="29834BBB" w14:textId="77777777" w:rsidR="00C73383" w:rsidRDefault="00C73383" w:rsidP="00746404">
      <w:pPr>
        <w:pStyle w:val="BodyText"/>
      </w:pPr>
    </w:p>
    <w:p w14:paraId="2CFD1914" w14:textId="77777777" w:rsidR="00812DBC" w:rsidRDefault="00812DBC" w:rsidP="00746404">
      <w:pPr>
        <w:pStyle w:val="BodyText"/>
      </w:pPr>
      <w:r>
        <w:t>Basic Uses</w:t>
      </w:r>
    </w:p>
    <w:p w14:paraId="04B7ED6F" w14:textId="77777777" w:rsidR="00812DBC" w:rsidRDefault="00812DBC" w:rsidP="00746404">
      <w:pPr>
        <w:pStyle w:val="BodyText"/>
      </w:pPr>
      <w:r>
        <w:t>Specially formulated for the odor-sensitive applications in heavily occupied areas It is ideal for restoration work where both time and odor are a concern.</w:t>
      </w:r>
    </w:p>
    <w:p w14:paraId="1F1C74A6" w14:textId="77777777" w:rsidR="003F6F00" w:rsidRDefault="003F6F00" w:rsidP="00746404">
      <w:pPr>
        <w:pStyle w:val="BodyText"/>
      </w:pPr>
      <w:r>
        <w:t>Medium-Duty applications include waterproofing parking stalls and similar primarily concrete substrates requiring an elastomeric waterproofing system.</w:t>
      </w:r>
    </w:p>
    <w:p w14:paraId="21B3B60F" w14:textId="77777777" w:rsidR="00812DBC" w:rsidRPr="00746404" w:rsidRDefault="003F6F00" w:rsidP="00746404">
      <w:pPr>
        <w:pStyle w:val="BodyText"/>
      </w:pPr>
      <w:r>
        <w:t>Heavy-</w:t>
      </w:r>
      <w:r w:rsidRPr="00746404">
        <w:t xml:space="preserve">Duty vehicular traffic deck coating applications include waterproofing concrete slabs and protecting occupied areas underneath from water damage. The system also protects concrete from damaging effects of water deicing salts, chemicals, gasoline, </w:t>
      </w:r>
      <w:proofErr w:type="gramStart"/>
      <w:r w:rsidRPr="00746404">
        <w:t>oils</w:t>
      </w:r>
      <w:proofErr w:type="gramEnd"/>
      <w:r w:rsidRPr="00746404">
        <w:t xml:space="preserve"> and anti-freeze.</w:t>
      </w:r>
      <w:r w:rsidR="00812DBC" w:rsidRPr="00746404">
        <w:t xml:space="preserve"> </w:t>
      </w:r>
    </w:p>
    <w:p w14:paraId="065C284E" w14:textId="77777777" w:rsidR="00746404" w:rsidRPr="0093133C" w:rsidRDefault="00746404" w:rsidP="00746404">
      <w:pPr>
        <w:pStyle w:val="BodyText"/>
      </w:pPr>
      <w:bookmarkStart w:id="0" w:name="OLE_LINK1"/>
      <w:bookmarkStart w:id="1" w:name="OLE_LINK2"/>
      <w:r w:rsidRPr="0093133C">
        <w:t>This section is easily edited using several common commercial specification software tools.</w:t>
      </w:r>
    </w:p>
    <w:p w14:paraId="1882FD6C" w14:textId="77777777" w:rsidR="00746404" w:rsidRPr="0093133C" w:rsidRDefault="00746404" w:rsidP="00746404">
      <w:pPr>
        <w:pStyle w:val="BodyText"/>
      </w:pPr>
      <w:r w:rsidRPr="0093133C">
        <w:t>We recommend you consult with your Tremco construction technical representative, who can be contacted through: Tremco, Inc., Commercial Sealants and Waterproofing Division, Beachwood OH; (866) 321-6357; email: </w:t>
      </w:r>
      <w:hyperlink r:id="rId9" w:history="1">
        <w:r w:rsidRPr="00746404">
          <w:rPr>
            <w:rStyle w:val="Hyperlink"/>
          </w:rPr>
          <w:t>techresources@tremcoinc.com</w:t>
        </w:r>
      </w:hyperlink>
      <w:r w:rsidRPr="0093133C">
        <w:t xml:space="preserve">; </w:t>
      </w:r>
      <w:hyperlink r:id="rId10" w:history="1">
        <w:r w:rsidRPr="00746404">
          <w:rPr>
            <w:rStyle w:val="Hyperlink"/>
          </w:rPr>
          <w:t>www.tremcosealants.com</w:t>
        </w:r>
      </w:hyperlink>
      <w:r w:rsidRPr="0093133C">
        <w:t>.</w:t>
      </w:r>
    </w:p>
    <w:p w14:paraId="7440DDD7" w14:textId="77777777" w:rsidR="00746404" w:rsidRPr="0093133C" w:rsidRDefault="00746404" w:rsidP="00746404">
      <w:pPr>
        <w:pStyle w:val="BodyText"/>
      </w:pPr>
      <w:r w:rsidRPr="0093133C">
        <w:t xml:space="preserve">Tremco products appear in the following CSI </w:t>
      </w:r>
      <w:proofErr w:type="spellStart"/>
      <w:r w:rsidRPr="0093133C">
        <w:t>MasterFormat</w:t>
      </w:r>
      <w:proofErr w:type="spellEnd"/>
      <w:r w:rsidRPr="0093133C">
        <w:t xml:space="preserve"> </w:t>
      </w:r>
      <w:r>
        <w:t>guide specifications available from Tremco:</w:t>
      </w:r>
    </w:p>
    <w:p w14:paraId="778B777D" w14:textId="77777777" w:rsidR="00746404" w:rsidRDefault="00746404" w:rsidP="00746404">
      <w:pPr>
        <w:pStyle w:val="BodyText"/>
        <w:contextualSpacing/>
      </w:pPr>
      <w:r>
        <w:t>• Section 07 01 91 Joint Sealant Rehabilitation and Replacement</w:t>
      </w:r>
    </w:p>
    <w:p w14:paraId="3C73F650" w14:textId="77777777" w:rsidR="00746404" w:rsidRDefault="00746404" w:rsidP="00746404">
      <w:pPr>
        <w:pStyle w:val="BodyText"/>
        <w:spacing w:after="0"/>
        <w:contextualSpacing/>
      </w:pPr>
      <w:r>
        <w:t>• Section 07 14 13.01 Hot Fluid-Applied Waterproofing, Deck (</w:t>
      </w:r>
      <w:proofErr w:type="spellStart"/>
      <w:r>
        <w:t>TremPROOF</w:t>
      </w:r>
      <w:proofErr w:type="spellEnd"/>
      <w:r>
        <w:t xml:space="preserve"> 6100)</w:t>
      </w:r>
    </w:p>
    <w:p w14:paraId="47BD374D" w14:textId="77777777" w:rsidR="00746404" w:rsidRDefault="00746404" w:rsidP="00746404">
      <w:pPr>
        <w:pStyle w:val="BodyText"/>
        <w:contextualSpacing/>
      </w:pPr>
      <w:r>
        <w:t>• Section 07 14 13.02 Hot Fluid-Applied Waterproofing, Vegetated Roof (</w:t>
      </w:r>
      <w:proofErr w:type="spellStart"/>
      <w:r>
        <w:t>TremPROOF</w:t>
      </w:r>
      <w:proofErr w:type="spellEnd"/>
      <w:r>
        <w:t xml:space="preserve"> 6100)</w:t>
      </w:r>
    </w:p>
    <w:p w14:paraId="40FF4F74" w14:textId="77777777" w:rsidR="00746404" w:rsidRDefault="00746404" w:rsidP="00746404">
      <w:pPr>
        <w:pStyle w:val="BodyText"/>
        <w:contextualSpacing/>
      </w:pPr>
      <w:r>
        <w:t>• Section 07 14 16.01 Cold Fluid-Applied Waterproofing, Vertical and Deck (</w:t>
      </w:r>
      <w:proofErr w:type="spellStart"/>
      <w:r>
        <w:t>TremPROOF</w:t>
      </w:r>
      <w:proofErr w:type="spellEnd"/>
      <w:r>
        <w:t xml:space="preserve"> 250GC)</w:t>
      </w:r>
    </w:p>
    <w:p w14:paraId="1D97DDC0" w14:textId="77777777" w:rsidR="00746404" w:rsidRDefault="00746404" w:rsidP="00746404">
      <w:pPr>
        <w:pStyle w:val="BodyText"/>
        <w:contextualSpacing/>
      </w:pPr>
      <w:r>
        <w:t>• Section 07 14 16.02 Cold Fluid-Applied Waterproofing, Vertical (</w:t>
      </w:r>
      <w:proofErr w:type="spellStart"/>
      <w:r>
        <w:t>TremPROOF</w:t>
      </w:r>
      <w:proofErr w:type="spellEnd"/>
      <w:r>
        <w:t xml:space="preserve"> 250GC)</w:t>
      </w:r>
    </w:p>
    <w:p w14:paraId="6622C299" w14:textId="77777777" w:rsidR="00746404" w:rsidRDefault="00746404" w:rsidP="00746404">
      <w:pPr>
        <w:pStyle w:val="BodyText"/>
        <w:contextualSpacing/>
      </w:pPr>
      <w:r>
        <w:t>• Section 07 14 16.03 Cold Fluid-Applied Waterproofing, Deck (</w:t>
      </w:r>
      <w:proofErr w:type="spellStart"/>
      <w:r>
        <w:t>TremPROOF</w:t>
      </w:r>
      <w:proofErr w:type="spellEnd"/>
      <w:r>
        <w:t xml:space="preserve"> 250GC)</w:t>
      </w:r>
    </w:p>
    <w:p w14:paraId="5E905C18" w14:textId="77777777" w:rsidR="00746404" w:rsidRDefault="00746404" w:rsidP="00746404">
      <w:pPr>
        <w:pStyle w:val="BodyText"/>
        <w:contextualSpacing/>
      </w:pPr>
      <w:r>
        <w:t>• Section 07 14 16.04 Cold Fluid-Applied Waterproofing, Vegetative Roof (</w:t>
      </w:r>
      <w:proofErr w:type="spellStart"/>
      <w:r>
        <w:t>TremPROOF</w:t>
      </w:r>
      <w:proofErr w:type="spellEnd"/>
      <w:r>
        <w:t xml:space="preserve"> 250GC)</w:t>
      </w:r>
    </w:p>
    <w:p w14:paraId="6329EFDD" w14:textId="77777777" w:rsidR="00746404" w:rsidRDefault="00746404" w:rsidP="00746404">
      <w:pPr>
        <w:pStyle w:val="BodyText"/>
        <w:contextualSpacing/>
      </w:pPr>
      <w:r>
        <w:t>• Section 07 17 16.01 Bentonite Waterproofing (</w:t>
      </w:r>
      <w:proofErr w:type="spellStart"/>
      <w:r>
        <w:t>Paraseal</w:t>
      </w:r>
      <w:proofErr w:type="spellEnd"/>
      <w:r>
        <w:t>)</w:t>
      </w:r>
    </w:p>
    <w:p w14:paraId="5AE3E7BF" w14:textId="77777777" w:rsidR="00746404" w:rsidRDefault="00746404" w:rsidP="00746404">
      <w:pPr>
        <w:pStyle w:val="BodyText"/>
        <w:contextualSpacing/>
      </w:pPr>
      <w:r>
        <w:t>• Section 07 17 16.02 Bentonite Waterproofing (</w:t>
      </w:r>
      <w:proofErr w:type="spellStart"/>
      <w:r>
        <w:t>Paraseal</w:t>
      </w:r>
      <w:proofErr w:type="spellEnd"/>
      <w:r>
        <w:t xml:space="preserve"> GM/LG 60 mil)</w:t>
      </w:r>
    </w:p>
    <w:p w14:paraId="743E6AE4" w14:textId="77777777" w:rsidR="00746404" w:rsidRDefault="00746404" w:rsidP="00746404">
      <w:pPr>
        <w:pStyle w:val="BodyText"/>
        <w:contextualSpacing/>
      </w:pPr>
      <w:r>
        <w:t>• Section 07 18 00.01 Traffic Coatings, Vehicular</w:t>
      </w:r>
    </w:p>
    <w:p w14:paraId="1997AB3C" w14:textId="77777777" w:rsidR="00746404" w:rsidRDefault="00746404" w:rsidP="00746404">
      <w:pPr>
        <w:pStyle w:val="BodyText"/>
        <w:contextualSpacing/>
      </w:pPr>
      <w:r>
        <w:t>• Section 07 18 00.02 Traffic Coatings, Pedestrian</w:t>
      </w:r>
    </w:p>
    <w:p w14:paraId="6A90E0C1" w14:textId="77777777" w:rsidR="00746404" w:rsidRDefault="00746404" w:rsidP="00746404">
      <w:pPr>
        <w:pStyle w:val="BodyText"/>
        <w:contextualSpacing/>
      </w:pPr>
      <w:r>
        <w:t>• Section 07 18 00.03 Traffic Coatings, Mechanical Rooms</w:t>
      </w:r>
    </w:p>
    <w:p w14:paraId="530B42A6" w14:textId="77777777" w:rsidR="00746404" w:rsidRDefault="00746404" w:rsidP="00746404">
      <w:pPr>
        <w:pStyle w:val="BodyText"/>
        <w:contextualSpacing/>
      </w:pPr>
      <w:r>
        <w:t>• Section 07 27 13 Modified Bituminous Sheet Air Barriers, Vapor-Retarding (</w:t>
      </w:r>
      <w:proofErr w:type="spellStart"/>
      <w:r>
        <w:t>ExoAir</w:t>
      </w:r>
      <w:proofErr w:type="spellEnd"/>
      <w:r>
        <w:t xml:space="preserve"> 110)</w:t>
      </w:r>
    </w:p>
    <w:p w14:paraId="7208C1C7" w14:textId="77777777" w:rsidR="00746404" w:rsidRDefault="00746404" w:rsidP="00746404">
      <w:pPr>
        <w:pStyle w:val="BodyText"/>
        <w:contextualSpacing/>
      </w:pPr>
      <w:r>
        <w:t xml:space="preserve">• Section 07 27 23 Board Product Air Barriers, Vapor Permeable (SECUREROCK </w:t>
      </w:r>
      <w:proofErr w:type="spellStart"/>
      <w:r>
        <w:t>ExoAir</w:t>
      </w:r>
      <w:proofErr w:type="spellEnd"/>
      <w:r>
        <w:t xml:space="preserve"> 230)</w:t>
      </w:r>
    </w:p>
    <w:p w14:paraId="54FEE993" w14:textId="77777777" w:rsidR="00746404" w:rsidRDefault="00746404" w:rsidP="00746404">
      <w:pPr>
        <w:pStyle w:val="BodyText"/>
        <w:contextualSpacing/>
      </w:pPr>
      <w:r>
        <w:t>• Section 07 27 26.01 Fluid-Applied Membrane Air Barriers, Vapor-Retarding (</w:t>
      </w:r>
      <w:proofErr w:type="spellStart"/>
      <w:r>
        <w:t>ExoAir</w:t>
      </w:r>
      <w:proofErr w:type="spellEnd"/>
      <w:r>
        <w:t xml:space="preserve"> 120)</w:t>
      </w:r>
    </w:p>
    <w:p w14:paraId="52539706" w14:textId="77777777" w:rsidR="00746404" w:rsidRDefault="00746404" w:rsidP="00746404">
      <w:pPr>
        <w:pStyle w:val="BodyText"/>
        <w:contextualSpacing/>
      </w:pPr>
      <w:r>
        <w:lastRenderedPageBreak/>
        <w:t>• Section 07 27 26.02 Fluid-Applied Membrane Air Barriers, Vapor Permeable (</w:t>
      </w:r>
      <w:proofErr w:type="spellStart"/>
      <w:r>
        <w:t>ExoAir</w:t>
      </w:r>
      <w:proofErr w:type="spellEnd"/>
      <w:r>
        <w:t xml:space="preserve"> 220)</w:t>
      </w:r>
    </w:p>
    <w:p w14:paraId="6BD5AD39" w14:textId="77777777" w:rsidR="00746404" w:rsidRDefault="00746404" w:rsidP="00746404">
      <w:pPr>
        <w:pStyle w:val="BodyText"/>
        <w:contextualSpacing/>
      </w:pPr>
      <w:r>
        <w:t>• Section 07 27 26.03 Fluid-Applied Membrane Air Barriers, Vapor Permeable (</w:t>
      </w:r>
      <w:proofErr w:type="spellStart"/>
      <w:r>
        <w:t>ExoAir</w:t>
      </w:r>
      <w:proofErr w:type="spellEnd"/>
      <w:r>
        <w:t xml:space="preserve"> 230)</w:t>
      </w:r>
    </w:p>
    <w:p w14:paraId="7F63610F" w14:textId="77777777" w:rsidR="00746404" w:rsidRDefault="00746404" w:rsidP="00746404">
      <w:pPr>
        <w:pStyle w:val="BodyText"/>
        <w:contextualSpacing/>
      </w:pPr>
      <w:r>
        <w:t>• Section 07 92 00 Joint Sealants</w:t>
      </w:r>
    </w:p>
    <w:p w14:paraId="228F784F" w14:textId="77777777" w:rsidR="00746404" w:rsidRDefault="00746404" w:rsidP="00746404">
      <w:pPr>
        <w:pStyle w:val="BodyText"/>
        <w:contextualSpacing/>
      </w:pPr>
      <w:r>
        <w:t>• Section 08 85 00 Glazing Sealants</w:t>
      </w:r>
    </w:p>
    <w:p w14:paraId="75072BEA" w14:textId="77777777" w:rsidR="00746404" w:rsidRDefault="00746404" w:rsidP="00746404">
      <w:pPr>
        <w:pStyle w:val="BodyText"/>
        <w:contextualSpacing/>
      </w:pPr>
      <w:r>
        <w:t>• Section 32 13 73 Concrete Paving Joint Sealants</w:t>
      </w:r>
    </w:p>
    <w:p w14:paraId="2F2C9935" w14:textId="77777777" w:rsidR="00746404" w:rsidRDefault="00746404" w:rsidP="00746404">
      <w:pPr>
        <w:pStyle w:val="BodyText"/>
        <w:contextualSpacing/>
      </w:pPr>
    </w:p>
    <w:p w14:paraId="5CFE60FE" w14:textId="77777777" w:rsidR="00746404" w:rsidRPr="0093133C" w:rsidRDefault="00746404" w:rsidP="00746404">
      <w:pPr>
        <w:pStyle w:val="BodyText"/>
        <w:contextualSpacing/>
      </w:pPr>
      <w:r>
        <w:t xml:space="preserve">This document includes Specifier notes in hidden text. To view hidden text, </w:t>
      </w:r>
      <w:hyperlink r:id="rId11" w:history="1">
        <w:r w:rsidRPr="00746404">
          <w:rPr>
            <w:rStyle w:val="Hyperlink"/>
          </w:rPr>
          <w:t>www.bim.net/displaying-hidden-text-in-microsoft-word-step-by-step-instructions-for-windows-and-mac/</w:t>
        </w:r>
      </w:hyperlink>
      <w:r>
        <w:t xml:space="preserve"> </w:t>
      </w:r>
    </w:p>
    <w:p w14:paraId="25DBC8D7" w14:textId="77777777" w:rsidR="00746404" w:rsidRDefault="00746404" w:rsidP="00746404">
      <w:pPr>
        <w:pStyle w:val="BodyText"/>
        <w:rPr>
          <w:sz w:val="18"/>
        </w:rPr>
      </w:pPr>
    </w:p>
    <w:p w14:paraId="7BB4AE67" w14:textId="77777777" w:rsidR="00746404" w:rsidRDefault="00746404" w:rsidP="00746404">
      <w:pPr>
        <w:pStyle w:val="BodyText"/>
        <w:contextualSpacing/>
        <w:rPr>
          <w:sz w:val="16"/>
        </w:rPr>
      </w:pPr>
      <w:proofErr w:type="spellStart"/>
      <w:r>
        <w:rPr>
          <w:sz w:val="16"/>
        </w:rPr>
        <w:t>Paraseal</w:t>
      </w:r>
      <w:proofErr w:type="spellEnd"/>
      <w:r w:rsidRPr="00047025">
        <w:rPr>
          <w:sz w:val="16"/>
          <w:vertAlign w:val="superscript"/>
        </w:rPr>
        <w:t>®</w:t>
      </w:r>
      <w:r>
        <w:rPr>
          <w:sz w:val="16"/>
        </w:rPr>
        <w:t xml:space="preserve">, </w:t>
      </w:r>
      <w:proofErr w:type="spellStart"/>
      <w:r>
        <w:rPr>
          <w:sz w:val="16"/>
        </w:rPr>
        <w:t>T</w:t>
      </w:r>
      <w:r w:rsidRPr="00047025">
        <w:rPr>
          <w:sz w:val="16"/>
        </w:rPr>
        <w:t>remPROOF</w:t>
      </w:r>
      <w:proofErr w:type="spellEnd"/>
      <w:r w:rsidRPr="00047025">
        <w:rPr>
          <w:sz w:val="16"/>
          <w:vertAlign w:val="superscript"/>
        </w:rPr>
        <w:t>®</w:t>
      </w:r>
      <w:r w:rsidRPr="00047025">
        <w:rPr>
          <w:sz w:val="16"/>
        </w:rPr>
        <w:t xml:space="preserve">, </w:t>
      </w:r>
      <w:proofErr w:type="spellStart"/>
      <w:r w:rsidRPr="00047025">
        <w:rPr>
          <w:sz w:val="16"/>
        </w:rPr>
        <w:t>ExoAir</w:t>
      </w:r>
      <w:proofErr w:type="spellEnd"/>
      <w:r w:rsidRPr="00047025">
        <w:rPr>
          <w:sz w:val="16"/>
          <w:vertAlign w:val="superscript"/>
        </w:rPr>
        <w:t>®</w:t>
      </w:r>
      <w:r w:rsidRPr="00047025">
        <w:rPr>
          <w:sz w:val="16"/>
        </w:rPr>
        <w:t xml:space="preserve">, </w:t>
      </w:r>
      <w:proofErr w:type="spellStart"/>
      <w:r w:rsidRPr="00047025">
        <w:rPr>
          <w:sz w:val="16"/>
        </w:rPr>
        <w:t>Spectrem</w:t>
      </w:r>
      <w:proofErr w:type="spellEnd"/>
      <w:r w:rsidRPr="00047025">
        <w:rPr>
          <w:sz w:val="16"/>
          <w:vertAlign w:val="superscript"/>
        </w:rPr>
        <w:t>®</w:t>
      </w:r>
      <w:r w:rsidRPr="00047025">
        <w:rPr>
          <w:sz w:val="16"/>
        </w:rPr>
        <w:t xml:space="preserve">, </w:t>
      </w:r>
      <w:proofErr w:type="spellStart"/>
      <w:r w:rsidRPr="00047025">
        <w:rPr>
          <w:sz w:val="16"/>
        </w:rPr>
        <w:t>Tremflex</w:t>
      </w:r>
      <w:proofErr w:type="spellEnd"/>
      <w:r w:rsidRPr="00047025">
        <w:rPr>
          <w:sz w:val="16"/>
          <w:vertAlign w:val="superscript"/>
        </w:rPr>
        <w:t>®</w:t>
      </w:r>
      <w:r w:rsidRPr="00047025">
        <w:rPr>
          <w:sz w:val="16"/>
        </w:rPr>
        <w:t xml:space="preserve">, </w:t>
      </w:r>
      <w:proofErr w:type="spellStart"/>
      <w:r w:rsidRPr="00047025">
        <w:rPr>
          <w:sz w:val="16"/>
        </w:rPr>
        <w:t>Dymeric</w:t>
      </w:r>
      <w:proofErr w:type="spellEnd"/>
      <w:r w:rsidRPr="00047025">
        <w:rPr>
          <w:sz w:val="16"/>
          <w:vertAlign w:val="superscript"/>
        </w:rPr>
        <w:t>®</w:t>
      </w:r>
      <w:r w:rsidRPr="00047025">
        <w:rPr>
          <w:sz w:val="16"/>
        </w:rPr>
        <w:t xml:space="preserve">, and </w:t>
      </w:r>
      <w:proofErr w:type="spellStart"/>
      <w:r w:rsidRPr="00047025">
        <w:rPr>
          <w:sz w:val="16"/>
        </w:rPr>
        <w:t>Proglaze</w:t>
      </w:r>
      <w:proofErr w:type="spellEnd"/>
      <w:r w:rsidRPr="00047025">
        <w:rPr>
          <w:sz w:val="16"/>
          <w:vertAlign w:val="superscript"/>
        </w:rPr>
        <w:t>®</w:t>
      </w:r>
      <w:r w:rsidRPr="00047025">
        <w:rPr>
          <w:sz w:val="16"/>
        </w:rPr>
        <w:t xml:space="preserve"> are registered trademarks of Tremco, Inc.</w:t>
      </w:r>
    </w:p>
    <w:p w14:paraId="5D939E80" w14:textId="77777777" w:rsidR="00746404" w:rsidRDefault="00746404" w:rsidP="00746404">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14:paraId="033482B9" w14:textId="77777777" w:rsidR="00746404" w:rsidRPr="00047025" w:rsidRDefault="00746404" w:rsidP="00746404">
      <w:pPr>
        <w:pStyle w:val="BodyText"/>
        <w:rPr>
          <w:sz w:val="16"/>
        </w:rPr>
      </w:pPr>
      <w:r w:rsidRPr="00047025">
        <w:rPr>
          <w:sz w:val="16"/>
        </w:rPr>
        <w:t>This document is Copyright</w:t>
      </w:r>
      <w:r w:rsidRPr="00047025">
        <w:rPr>
          <w:sz w:val="16"/>
          <w:vertAlign w:val="superscript"/>
        </w:rPr>
        <w:t xml:space="preserve">© </w:t>
      </w:r>
      <w:r w:rsidRPr="00047025">
        <w:rPr>
          <w:sz w:val="16"/>
        </w:rPr>
        <w:t>2014 by Tremco, Inc.</w:t>
      </w:r>
    </w:p>
    <w:p w14:paraId="1087AE1B" w14:textId="77777777" w:rsidR="00510CB8" w:rsidRPr="00062636" w:rsidRDefault="00062636" w:rsidP="00746404">
      <w:pPr>
        <w:pStyle w:val="SCT"/>
      </w:pPr>
      <w:r>
        <w:br w:type="page"/>
      </w:r>
      <w:bookmarkStart w:id="2" w:name="OLE_LINK3"/>
      <w:bookmarkStart w:id="3"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DA52CB">
        <w:t>TRAFFIC COATINGS, VEHICULAR TRAFFIC</w:t>
      </w:r>
    </w:p>
    <w:p w14:paraId="402EEC72" w14:textId="784B9E06" w:rsidR="00C62BB6" w:rsidRPr="00424BF3" w:rsidRDefault="000B3FD3" w:rsidP="007974C0">
      <w:pPr>
        <w:pStyle w:val="PRT"/>
      </w:pPr>
      <w:r>
        <w:t>Part 1 – GE</w:t>
      </w:r>
      <w:r w:rsidR="00C62BB6" w:rsidRPr="00424BF3">
        <w:t>NERAL</w:t>
      </w:r>
    </w:p>
    <w:p w14:paraId="6331A974" w14:textId="77777777" w:rsidR="00F13862" w:rsidRPr="00F13862" w:rsidRDefault="00812DBC" w:rsidP="007974C0">
      <w:pPr>
        <w:pStyle w:val="ART"/>
      </w:pPr>
      <w:r>
        <w:t>SECTION INCLUDES</w:t>
      </w:r>
    </w:p>
    <w:p w14:paraId="033EB165" w14:textId="77777777" w:rsidR="005F15A7" w:rsidRPr="00F13862" w:rsidRDefault="004A1BC4" w:rsidP="007974C0">
      <w:pPr>
        <w:pStyle w:val="PR2"/>
        <w:spacing w:before="240"/>
      </w:pPr>
      <w:r>
        <w:rPr>
          <w:lang w:val="en-US"/>
        </w:rPr>
        <w:t>Polyu</w:t>
      </w:r>
      <w:r w:rsidR="00812DBC">
        <w:rPr>
          <w:lang w:val="en-US"/>
        </w:rPr>
        <w:t xml:space="preserve">rethane </w:t>
      </w:r>
      <w:r w:rsidR="003E29F7">
        <w:t>traffic coating</w:t>
      </w:r>
      <w:r w:rsidR="00812DBC">
        <w:rPr>
          <w:lang w:val="en-US"/>
        </w:rPr>
        <w:t>s for</w:t>
      </w:r>
      <w:r w:rsidR="00F13862">
        <w:t xml:space="preserve"> </w:t>
      </w:r>
      <w:r w:rsidR="00812DBC">
        <w:rPr>
          <w:lang w:val="en-US"/>
        </w:rPr>
        <w:t>vehicular traffic a</w:t>
      </w:r>
      <w:r w:rsidR="002658D2">
        <w:rPr>
          <w:lang w:val="en-US"/>
        </w:rPr>
        <w:t>pplications</w:t>
      </w:r>
      <w:r w:rsidR="00F13862">
        <w:rPr>
          <w:lang w:val="en-US"/>
        </w:rPr>
        <w:t>.</w:t>
      </w:r>
    </w:p>
    <w:p w14:paraId="17281289" w14:textId="77777777" w:rsidR="002A2220" w:rsidRDefault="00812DBC" w:rsidP="007974C0">
      <w:pPr>
        <w:pStyle w:val="PR2"/>
      </w:pPr>
      <w:r>
        <w:rPr>
          <w:lang w:val="en-US"/>
        </w:rPr>
        <w:t>Pavement markings</w:t>
      </w:r>
      <w:r w:rsidR="002A2220">
        <w:t>.</w:t>
      </w:r>
    </w:p>
    <w:p w14:paraId="775BD701" w14:textId="77777777" w:rsidR="00C62BB6" w:rsidRPr="00424BF3" w:rsidRDefault="00176552" w:rsidP="007974C0">
      <w:pPr>
        <w:pStyle w:val="ART"/>
      </w:pPr>
      <w:r>
        <w:t>RELATED REQUIREMENTS</w:t>
      </w:r>
    </w:p>
    <w:p w14:paraId="19542BEA" w14:textId="77777777" w:rsidR="00CB4456" w:rsidRPr="00424BF3" w:rsidRDefault="00CB4456" w:rsidP="007974C0">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4D256EDF" w14:textId="77777777" w:rsidR="0000466B" w:rsidRPr="0000466B"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301B4A10" w14:textId="77777777" w:rsidR="00F13862" w:rsidRPr="00F13862" w:rsidRDefault="00F13862" w:rsidP="007974C0">
      <w:pPr>
        <w:pStyle w:val="PR2"/>
        <w:outlineLvl w:val="9"/>
      </w:pPr>
      <w:r w:rsidRPr="392C6D53">
        <w:rPr>
          <w:lang w:val="en-US"/>
        </w:rPr>
        <w:t>Section 07 92 00 "Joint Sealants" for joint sealants and accessories and joint preparation.</w:t>
      </w:r>
    </w:p>
    <w:p w14:paraId="5D729A34" w14:textId="7B296F3A" w:rsidR="6735A017" w:rsidRPr="00304DAE" w:rsidRDefault="6735A017" w:rsidP="392C6D53">
      <w:pPr>
        <w:pStyle w:val="PR2"/>
        <w:rPr>
          <w:lang w:val="en-US"/>
        </w:rPr>
      </w:pPr>
      <w:r w:rsidRPr="00304DAE">
        <w:rPr>
          <w:rFonts w:eastAsia="Arial" w:cs="Arial"/>
          <w:lang w:val=""/>
        </w:rPr>
        <w:t>Sections 07 90 00 / 07 95 00 Joint Protection/ Expansion Control</w:t>
      </w:r>
    </w:p>
    <w:p w14:paraId="5116DA2D" w14:textId="510F57D6" w:rsidR="392C6D53" w:rsidRDefault="392C6D53" w:rsidP="392C6D53">
      <w:pPr>
        <w:pStyle w:val="PR2"/>
        <w:numPr>
          <w:ilvl w:val="5"/>
          <w:numId w:val="0"/>
        </w:numPr>
        <w:ind w:left="864"/>
        <w:rPr>
          <w:lang w:val="en-US"/>
        </w:rPr>
      </w:pPr>
    </w:p>
    <w:p w14:paraId="21F5149E" w14:textId="77777777" w:rsidR="00A41C22" w:rsidRPr="003B0713" w:rsidRDefault="00176552" w:rsidP="007974C0">
      <w:pPr>
        <w:pStyle w:val="ART"/>
      </w:pPr>
      <w:r w:rsidRPr="003B0713">
        <w:t>REFERENCES</w:t>
      </w:r>
    </w:p>
    <w:p w14:paraId="5224ABD7"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63E14B05"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5507D894" w14:textId="77777777" w:rsidR="00A41C22" w:rsidRPr="003B0713" w:rsidRDefault="00977CAC" w:rsidP="007974C0">
      <w:pPr>
        <w:pStyle w:val="PR1"/>
      </w:pPr>
      <w:r>
        <w:t>ASTM </w:t>
      </w:r>
      <w:r w:rsidR="00A41C22" w:rsidRPr="00424BF3">
        <w:t>International (ASTM)</w:t>
      </w:r>
      <w:r w:rsidR="002927C3">
        <w:t xml:space="preserve">: </w:t>
      </w:r>
      <w:hyperlink r:id="rId12" w:history="1">
        <w:r w:rsidR="005C3FF8" w:rsidRPr="00746404">
          <w:rPr>
            <w:rStyle w:val="Hyperlink"/>
          </w:rPr>
          <w:t>www.astm.org</w:t>
        </w:r>
      </w:hyperlink>
      <w:r w:rsidR="00275F5C">
        <w:t>:</w:t>
      </w:r>
    </w:p>
    <w:p w14:paraId="27EE7F90" w14:textId="7CCB4921" w:rsidR="006528CF" w:rsidRPr="00331DF9" w:rsidRDefault="00D33B3B" w:rsidP="003D6171">
      <w:pPr>
        <w:pStyle w:val="PR2"/>
      </w:pPr>
      <w:r>
        <w:rPr>
          <w:lang w:val="en-US"/>
        </w:rPr>
        <w:t xml:space="preserve">ASTM D1353 </w:t>
      </w:r>
      <w:r w:rsidR="00E52BE4">
        <w:rPr>
          <w:lang w:val="en-US"/>
        </w:rPr>
        <w:t>–</w:t>
      </w:r>
      <w:r>
        <w:rPr>
          <w:lang w:val="en-US"/>
        </w:rPr>
        <w:t xml:space="preserve"> </w:t>
      </w:r>
      <w:r w:rsidR="00E52BE4">
        <w:rPr>
          <w:lang w:val="en-US"/>
        </w:rPr>
        <w:t>Standard Test Method for Non</w:t>
      </w:r>
      <w:r w:rsidR="0069663B">
        <w:rPr>
          <w:lang w:val="en-US"/>
        </w:rPr>
        <w:t>volatile Matter in Volatile Solvents for Use in Paint, Varnish, La</w:t>
      </w:r>
      <w:r w:rsidR="00331DF9">
        <w:rPr>
          <w:lang w:val="en-US"/>
        </w:rPr>
        <w:t>cquer, and Related Products</w:t>
      </w:r>
    </w:p>
    <w:p w14:paraId="1DC16CA1" w14:textId="12D56917" w:rsidR="00331DF9" w:rsidRPr="00005BC6" w:rsidRDefault="00877BC6" w:rsidP="003D6171">
      <w:pPr>
        <w:pStyle w:val="PR2"/>
      </w:pPr>
      <w:r>
        <w:rPr>
          <w:lang w:val="en-US"/>
        </w:rPr>
        <w:t xml:space="preserve">ASTM D1640 </w:t>
      </w:r>
      <w:r w:rsidR="00FE4390">
        <w:rPr>
          <w:lang w:val="en-US"/>
        </w:rPr>
        <w:t>–</w:t>
      </w:r>
      <w:r>
        <w:rPr>
          <w:lang w:val="en-US"/>
        </w:rPr>
        <w:t xml:space="preserve"> </w:t>
      </w:r>
      <w:r w:rsidR="00FE4390">
        <w:rPr>
          <w:lang w:val="en-US"/>
        </w:rPr>
        <w:t>Standard Test Methods for Drying, Curing, or Film Formation of Organic Coatings at Room Temperature</w:t>
      </w:r>
    </w:p>
    <w:p w14:paraId="202D5972" w14:textId="57AAC17E" w:rsidR="00005BC6" w:rsidRPr="006A128E" w:rsidRDefault="00AB5849" w:rsidP="003D6171">
      <w:pPr>
        <w:pStyle w:val="PR2"/>
      </w:pPr>
      <w:r>
        <w:rPr>
          <w:lang w:val="en-US"/>
        </w:rPr>
        <w:t xml:space="preserve">ASTM D822 </w:t>
      </w:r>
      <w:r w:rsidR="00E25C75">
        <w:rPr>
          <w:lang w:val="en-US"/>
        </w:rPr>
        <w:t>–</w:t>
      </w:r>
      <w:r>
        <w:rPr>
          <w:lang w:val="en-US"/>
        </w:rPr>
        <w:t xml:space="preserve"> </w:t>
      </w:r>
      <w:r w:rsidR="00E25C75">
        <w:rPr>
          <w:lang w:val="en-US"/>
        </w:rPr>
        <w:t>Standard Practice for Filtered Open-Flame Carbon-Arc Exposures of Paint and Related Coatings</w:t>
      </w:r>
    </w:p>
    <w:p w14:paraId="733D3012" w14:textId="13DB4749" w:rsidR="00A13A54" w:rsidRDefault="006A128E" w:rsidP="00A13A54">
      <w:pPr>
        <w:pStyle w:val="PR2"/>
        <w:rPr>
          <w:rFonts w:asciiTheme="minorBidi" w:hAnsiTheme="minorBidi" w:cstheme="minorBidi"/>
        </w:rPr>
      </w:pPr>
      <w:r w:rsidRPr="006A128E">
        <w:rPr>
          <w:rFonts w:asciiTheme="minorBidi" w:hAnsiTheme="minorBidi" w:cstheme="minorBidi"/>
        </w:rPr>
        <w:t>ASTM D638</w:t>
      </w:r>
      <w:r w:rsidR="00A13A54">
        <w:rPr>
          <w:rFonts w:asciiTheme="minorBidi" w:hAnsiTheme="minorBidi" w:cstheme="minorBidi"/>
        </w:rPr>
        <w:t xml:space="preserve"> – Standard Test Method for Tensile Properties of Plastics</w:t>
      </w:r>
    </w:p>
    <w:p w14:paraId="62BAB4B4" w14:textId="4BC32465" w:rsidR="00A13A54" w:rsidRDefault="00A13A54" w:rsidP="00A13A54">
      <w:pPr>
        <w:pStyle w:val="PR2"/>
        <w:rPr>
          <w:rFonts w:asciiTheme="minorBidi" w:hAnsiTheme="minorBidi" w:cstheme="minorBidi"/>
        </w:rPr>
      </w:pPr>
      <w:r>
        <w:rPr>
          <w:rFonts w:asciiTheme="minorBidi" w:hAnsiTheme="minorBidi" w:cstheme="minorBidi"/>
        </w:rPr>
        <w:t xml:space="preserve">ASTM D5147 </w:t>
      </w:r>
      <w:r>
        <w:rPr>
          <w:rFonts w:asciiTheme="minorBidi" w:hAnsiTheme="minorBidi" w:cstheme="minorBidi"/>
        </w:rPr>
        <w:t xml:space="preserve"> – Standard Test Method</w:t>
      </w:r>
      <w:r>
        <w:rPr>
          <w:rFonts w:asciiTheme="minorBidi" w:hAnsiTheme="minorBidi" w:cstheme="minorBidi"/>
        </w:rPr>
        <w:t xml:space="preserve"> for Sampling and Testing Modified Bituminous Sheet Material</w:t>
      </w:r>
    </w:p>
    <w:p w14:paraId="212632F0" w14:textId="64638C53" w:rsidR="00A13A54" w:rsidRPr="000D4631" w:rsidRDefault="00A13A54" w:rsidP="00A13A54">
      <w:pPr>
        <w:pStyle w:val="PR2"/>
        <w:rPr>
          <w:rFonts w:asciiTheme="minorBidi" w:hAnsiTheme="minorBidi" w:cstheme="minorBidi"/>
        </w:rPr>
      </w:pPr>
      <w:r w:rsidRPr="00A13A54">
        <w:rPr>
          <w:rFonts w:asciiTheme="minorBidi" w:hAnsiTheme="minorBidi" w:cstheme="minorBidi"/>
        </w:rPr>
        <w:t xml:space="preserve">ASTM D4073 </w:t>
      </w:r>
      <w:r>
        <w:rPr>
          <w:rFonts w:asciiTheme="minorBidi" w:hAnsiTheme="minorBidi" w:cstheme="minorBidi"/>
        </w:rPr>
        <w:t xml:space="preserve"> – </w:t>
      </w:r>
      <w:r w:rsidRPr="00A13A54">
        <w:rPr>
          <w:rFonts w:asciiTheme="minorBidi" w:hAnsiTheme="minorBidi" w:cstheme="minorBidi"/>
          <w:color w:val="232F3A"/>
        </w:rPr>
        <w:t>Standard Test Method for Tensile-Tear Strength</w:t>
      </w:r>
      <w:r>
        <w:rPr>
          <w:rFonts w:asciiTheme="minorBidi" w:hAnsiTheme="minorBidi" w:cstheme="minorBidi"/>
          <w:color w:val="232F3A"/>
        </w:rPr>
        <w:t xml:space="preserve"> of Bituminous Roofing Membrane</w:t>
      </w:r>
      <w:r w:rsidR="000D4631">
        <w:rPr>
          <w:rFonts w:asciiTheme="minorBidi" w:hAnsiTheme="minorBidi" w:cstheme="minorBidi"/>
          <w:color w:val="232F3A"/>
        </w:rPr>
        <w:t xml:space="preserve"> </w:t>
      </w:r>
    </w:p>
    <w:p w14:paraId="32FFAAC9" w14:textId="54F1A77C" w:rsidR="000D4631" w:rsidRPr="00A13A54" w:rsidRDefault="000D4631" w:rsidP="00A13A54">
      <w:pPr>
        <w:pStyle w:val="PR2"/>
        <w:rPr>
          <w:rFonts w:asciiTheme="minorBidi" w:hAnsiTheme="minorBidi" w:cstheme="minorBidi"/>
        </w:rPr>
      </w:pPr>
      <w:r>
        <w:rPr>
          <w:rFonts w:asciiTheme="minorBidi" w:hAnsiTheme="minorBidi" w:cstheme="minorBidi"/>
        </w:rPr>
        <w:t xml:space="preserve">ASTM D624 </w:t>
      </w:r>
      <w:r>
        <w:rPr>
          <w:rFonts w:asciiTheme="minorBidi" w:hAnsiTheme="minorBidi" w:cstheme="minorBidi"/>
        </w:rPr>
        <w:t xml:space="preserve">– </w:t>
      </w:r>
      <w:r w:rsidRPr="00A13A54">
        <w:rPr>
          <w:rFonts w:asciiTheme="minorBidi" w:hAnsiTheme="minorBidi" w:cstheme="minorBidi"/>
          <w:color w:val="232F3A"/>
        </w:rPr>
        <w:t>Standard Test Method</w:t>
      </w:r>
      <w:r>
        <w:rPr>
          <w:rFonts w:asciiTheme="minorBidi" w:hAnsiTheme="minorBidi" w:cstheme="minorBidi"/>
          <w:color w:val="232F3A"/>
        </w:rPr>
        <w:t xml:space="preserve"> for Tear Strength of Conventional Vulcanized Rubber and Thermoplastic Elastomers</w:t>
      </w:r>
    </w:p>
    <w:p w14:paraId="32494186" w14:textId="6EB3697D" w:rsidR="00A13A54" w:rsidRPr="006A128E" w:rsidRDefault="00A13A54" w:rsidP="003D6171">
      <w:pPr>
        <w:pStyle w:val="PR2"/>
        <w:rPr>
          <w:rFonts w:asciiTheme="minorBidi" w:hAnsiTheme="minorBidi" w:cstheme="minorBidi"/>
        </w:rPr>
      </w:pPr>
      <w:r>
        <w:rPr>
          <w:rFonts w:asciiTheme="minorBidi" w:hAnsiTheme="minorBidi" w:cstheme="minorBidi"/>
        </w:rPr>
        <w:t>ASTM D2240 – Standard Test Method for Rubber Property- Durometer Hardness</w:t>
      </w:r>
    </w:p>
    <w:p w14:paraId="4CCDE1C1" w14:textId="7377A56F" w:rsidR="00E25C75" w:rsidRPr="00332E87" w:rsidRDefault="0001088E" w:rsidP="003D6171">
      <w:pPr>
        <w:pStyle w:val="PR2"/>
      </w:pPr>
      <w:r>
        <w:rPr>
          <w:lang w:val="en-US"/>
        </w:rPr>
        <w:t xml:space="preserve">ASTM B117 </w:t>
      </w:r>
      <w:r w:rsidR="00287C50">
        <w:rPr>
          <w:lang w:val="en-US"/>
        </w:rPr>
        <w:t>–</w:t>
      </w:r>
      <w:r>
        <w:rPr>
          <w:lang w:val="en-US"/>
        </w:rPr>
        <w:t xml:space="preserve"> </w:t>
      </w:r>
      <w:r w:rsidR="00287C50">
        <w:rPr>
          <w:lang w:val="en-US"/>
        </w:rPr>
        <w:t>Standard Tes</w:t>
      </w:r>
      <w:r w:rsidR="00661FFA">
        <w:rPr>
          <w:lang w:val="en-US"/>
        </w:rPr>
        <w:t>t Method to Determine the Corrosive Effect of Salt on Metallic Objects</w:t>
      </w:r>
    </w:p>
    <w:p w14:paraId="0AD4A931" w14:textId="3A35F456" w:rsidR="00332E87" w:rsidRPr="000D4631" w:rsidRDefault="00332E87" w:rsidP="003D6171">
      <w:pPr>
        <w:pStyle w:val="PR2"/>
      </w:pPr>
      <w:r>
        <w:rPr>
          <w:lang w:val="en-US"/>
        </w:rPr>
        <w:t xml:space="preserve">ASTM E96 </w:t>
      </w:r>
      <w:r>
        <w:rPr>
          <w:lang w:val="en-US"/>
        </w:rPr>
        <w:t>– Standard Test Method</w:t>
      </w:r>
      <w:r>
        <w:rPr>
          <w:lang w:val="en-US"/>
        </w:rPr>
        <w:t xml:space="preserve"> for Water Vapor Transmission of Materials</w:t>
      </w:r>
    </w:p>
    <w:p w14:paraId="56F71CF7" w14:textId="5A4E9BEE" w:rsidR="000D4631" w:rsidRPr="000D4631" w:rsidRDefault="000D4631" w:rsidP="003D6171">
      <w:pPr>
        <w:pStyle w:val="PR2"/>
      </w:pPr>
      <w:r>
        <w:rPr>
          <w:lang w:val="en-US"/>
        </w:rPr>
        <w:t>ASTM</w:t>
      </w:r>
      <w:r w:rsidR="00332E87">
        <w:rPr>
          <w:lang w:val="en-US"/>
        </w:rPr>
        <w:t xml:space="preserve"> </w:t>
      </w:r>
      <w:r>
        <w:rPr>
          <w:lang w:val="en-US"/>
        </w:rPr>
        <w:t xml:space="preserve">D5602 </w:t>
      </w:r>
      <w:r>
        <w:rPr>
          <w:rFonts w:asciiTheme="minorBidi" w:hAnsiTheme="minorBidi" w:cstheme="minorBidi"/>
        </w:rPr>
        <w:t>– Standard Test Method</w:t>
      </w:r>
      <w:r>
        <w:rPr>
          <w:rFonts w:asciiTheme="minorBidi" w:hAnsiTheme="minorBidi" w:cstheme="minorBidi"/>
        </w:rPr>
        <w:t xml:space="preserve"> for Static Puncture Resistance of Roofing Membrane Specimens</w:t>
      </w:r>
    </w:p>
    <w:p w14:paraId="4A1AF225" w14:textId="7D14DC4D" w:rsidR="000D4631" w:rsidRPr="00661FFA" w:rsidRDefault="000D4631" w:rsidP="003D6171">
      <w:pPr>
        <w:pStyle w:val="PR2"/>
      </w:pPr>
      <w:r>
        <w:rPr>
          <w:lang w:val="en-US"/>
        </w:rPr>
        <w:t xml:space="preserve">ASTM D570 </w:t>
      </w:r>
      <w:r>
        <w:rPr>
          <w:rFonts w:asciiTheme="minorBidi" w:hAnsiTheme="minorBidi" w:cstheme="minorBidi"/>
        </w:rPr>
        <w:t>– Standard Test Method</w:t>
      </w:r>
      <w:r>
        <w:rPr>
          <w:rFonts w:asciiTheme="minorBidi" w:hAnsiTheme="minorBidi" w:cstheme="minorBidi"/>
        </w:rPr>
        <w:t xml:space="preserve"> for Water Absorption of Plastics</w:t>
      </w:r>
    </w:p>
    <w:p w14:paraId="50129134" w14:textId="3D8DF3DD" w:rsidR="00661FFA" w:rsidRPr="00070EB0" w:rsidRDefault="0073070E" w:rsidP="003D6171">
      <w:pPr>
        <w:pStyle w:val="PR2"/>
      </w:pPr>
      <w:r>
        <w:rPr>
          <w:lang w:val="en-US"/>
        </w:rPr>
        <w:t xml:space="preserve">ASTM D412 </w:t>
      </w:r>
      <w:r w:rsidR="007505D5">
        <w:rPr>
          <w:lang w:val="en-US"/>
        </w:rPr>
        <w:t>–</w:t>
      </w:r>
      <w:r>
        <w:rPr>
          <w:lang w:val="en-US"/>
        </w:rPr>
        <w:t xml:space="preserve"> </w:t>
      </w:r>
      <w:r w:rsidR="007505D5">
        <w:rPr>
          <w:lang w:val="en-US"/>
        </w:rPr>
        <w:t xml:space="preserve">Measures the </w:t>
      </w:r>
      <w:r w:rsidR="00070EB0">
        <w:rPr>
          <w:lang w:val="en-US"/>
        </w:rPr>
        <w:t>Elasticity of a Material While Under Tensile Strain</w:t>
      </w:r>
    </w:p>
    <w:p w14:paraId="09D12E7E" w14:textId="1528BFA0" w:rsidR="00070EB0" w:rsidRPr="009E1171" w:rsidRDefault="0009581E" w:rsidP="003D6171">
      <w:pPr>
        <w:pStyle w:val="PR2"/>
      </w:pPr>
      <w:r>
        <w:rPr>
          <w:lang w:val="en-US"/>
        </w:rPr>
        <w:t>ASTM C794</w:t>
      </w:r>
      <w:r w:rsidR="009E1171">
        <w:rPr>
          <w:lang w:val="en-US"/>
        </w:rPr>
        <w:t xml:space="preserve"> – Standard Test Method for Adhesion-In-Peel of Elastomeric Joint Sealants</w:t>
      </w:r>
    </w:p>
    <w:p w14:paraId="574C2821" w14:textId="71BE4E58" w:rsidR="009E1171" w:rsidRPr="00332E87" w:rsidRDefault="009E1171" w:rsidP="003D6171">
      <w:pPr>
        <w:pStyle w:val="PR2"/>
      </w:pPr>
      <w:r>
        <w:rPr>
          <w:lang w:val="en-US"/>
        </w:rPr>
        <w:t>ASTM D</w:t>
      </w:r>
      <w:r w:rsidR="006F53C4">
        <w:rPr>
          <w:lang w:val="en-US"/>
        </w:rPr>
        <w:t>903 – Standard Test Method for Peeling or Stripping Strength of Adhesive Bonds</w:t>
      </w:r>
    </w:p>
    <w:p w14:paraId="46570D0C" w14:textId="78D1F4D8" w:rsidR="00332E87" w:rsidRPr="00332E87" w:rsidRDefault="00332E87" w:rsidP="003D6171">
      <w:pPr>
        <w:pStyle w:val="PR2"/>
      </w:pPr>
      <w:r>
        <w:rPr>
          <w:lang w:val="en-US"/>
        </w:rPr>
        <w:t xml:space="preserve">ASTM D1929 </w:t>
      </w:r>
      <w:r>
        <w:rPr>
          <w:lang w:val="en-US"/>
        </w:rPr>
        <w:t>– Standard Test Method</w:t>
      </w:r>
      <w:r>
        <w:rPr>
          <w:lang w:val="en-US"/>
        </w:rPr>
        <w:t xml:space="preserve"> for Determining Ignition Temperate of Plastics</w:t>
      </w:r>
    </w:p>
    <w:p w14:paraId="710574A1" w14:textId="3E0F3404" w:rsidR="00332E87" w:rsidRPr="00C56B1E" w:rsidRDefault="00332E87" w:rsidP="003D6171">
      <w:pPr>
        <w:pStyle w:val="PR2"/>
      </w:pPr>
      <w:r>
        <w:rPr>
          <w:lang w:val="en-US"/>
        </w:rPr>
        <w:t xml:space="preserve">ASTM D635 </w:t>
      </w:r>
      <w:r>
        <w:rPr>
          <w:lang w:val="en-US"/>
        </w:rPr>
        <w:t>– Standard Test Method</w:t>
      </w:r>
      <w:r w:rsidR="00C56B1E">
        <w:rPr>
          <w:lang w:val="en-US"/>
        </w:rPr>
        <w:t xml:space="preserve"> for</w:t>
      </w:r>
      <w:r w:rsidR="00C56B1E" w:rsidRPr="00C56B1E">
        <w:rPr>
          <w:lang w:val="en-US"/>
        </w:rPr>
        <w:t xml:space="preserve"> </w:t>
      </w:r>
      <w:r w:rsidR="00C56B1E" w:rsidRPr="00C56B1E">
        <w:rPr>
          <w:rFonts w:cs="Arial"/>
          <w:spacing w:val="-3"/>
        </w:rPr>
        <w:t>Rate of Burning and/or Extent and Time of Burning of Plastics in a Horizontal Position</w:t>
      </w:r>
    </w:p>
    <w:p w14:paraId="7A3F6C75" w14:textId="62A78CBA" w:rsidR="00C56B1E" w:rsidRPr="00C56B1E" w:rsidRDefault="00C56B1E" w:rsidP="003D6171">
      <w:pPr>
        <w:pStyle w:val="PR2"/>
      </w:pPr>
      <w:r>
        <w:rPr>
          <w:lang w:val="en-US"/>
        </w:rPr>
        <w:lastRenderedPageBreak/>
        <w:t xml:space="preserve">ASTM D3029 </w:t>
      </w:r>
      <w:r>
        <w:rPr>
          <w:lang w:val="en-US"/>
        </w:rPr>
        <w:t>– Standard Test Method</w:t>
      </w:r>
      <w:r>
        <w:rPr>
          <w:lang w:val="en-US"/>
        </w:rPr>
        <w:t xml:space="preserve"> for Impact Resistance of Flat, Rigid Plastic Specimens by Means of a Tup (Falling Weight)</w:t>
      </w:r>
    </w:p>
    <w:p w14:paraId="2C52973F" w14:textId="778121C0" w:rsidR="00C56B1E" w:rsidRPr="00C56B1E" w:rsidRDefault="00C56B1E" w:rsidP="00C56B1E">
      <w:pPr>
        <w:tabs>
          <w:tab w:val="left" w:pos="5500"/>
        </w:tabs>
        <w:rPr>
          <w:lang w:val="x-none" w:eastAsia="x-none"/>
        </w:rPr>
      </w:pPr>
      <w:r>
        <w:rPr>
          <w:lang w:val="x-none" w:eastAsia="x-none"/>
        </w:rPr>
        <w:tab/>
      </w:r>
    </w:p>
    <w:p w14:paraId="1FDD3A4E" w14:textId="022B2413" w:rsidR="00332E87" w:rsidRPr="00CC264C" w:rsidRDefault="00332E87" w:rsidP="003D6171">
      <w:pPr>
        <w:pStyle w:val="PR2"/>
      </w:pPr>
      <w:r>
        <w:rPr>
          <w:lang w:val="en-US"/>
        </w:rPr>
        <w:t xml:space="preserve">ASTM D2843 </w:t>
      </w:r>
      <w:r>
        <w:rPr>
          <w:lang w:val="en-US"/>
        </w:rPr>
        <w:t>– Standard Test Metho</w:t>
      </w:r>
      <w:r w:rsidR="00C56B1E">
        <w:rPr>
          <w:lang w:val="en-US"/>
        </w:rPr>
        <w:t>d f</w:t>
      </w:r>
      <w:r>
        <w:rPr>
          <w:lang w:val="en-US"/>
        </w:rPr>
        <w:t>or Density of Smoke from the Burning of Decomposition of Plastics</w:t>
      </w:r>
    </w:p>
    <w:p w14:paraId="2CD07610" w14:textId="30D1634E" w:rsidR="00CC264C" w:rsidRPr="00C56B1E" w:rsidRDefault="00EC4983" w:rsidP="003D6171">
      <w:pPr>
        <w:pStyle w:val="PR2"/>
      </w:pPr>
      <w:r>
        <w:rPr>
          <w:lang w:val="en-US"/>
        </w:rPr>
        <w:t xml:space="preserve">ASTM D4060 </w:t>
      </w:r>
      <w:r w:rsidR="00FB3204">
        <w:rPr>
          <w:lang w:val="en-US"/>
        </w:rPr>
        <w:t>–</w:t>
      </w:r>
      <w:r>
        <w:rPr>
          <w:lang w:val="en-US"/>
        </w:rPr>
        <w:t xml:space="preserve"> </w:t>
      </w:r>
      <w:r w:rsidR="00FB3204">
        <w:rPr>
          <w:lang w:val="en-US"/>
        </w:rPr>
        <w:t>Standard Test Method for Abrasion Resistance of Organic Coatings by the Taber Abrasion</w:t>
      </w:r>
    </w:p>
    <w:p w14:paraId="2199DF8F" w14:textId="246F2132" w:rsidR="00C56B1E" w:rsidRPr="00FB3204" w:rsidRDefault="00C56B1E" w:rsidP="003D6171">
      <w:pPr>
        <w:pStyle w:val="PR2"/>
      </w:pPr>
      <w:r>
        <w:rPr>
          <w:lang w:val="en-US"/>
        </w:rPr>
        <w:t xml:space="preserve">ASTM B117 </w:t>
      </w:r>
      <w:r>
        <w:rPr>
          <w:lang w:val="en-US"/>
        </w:rPr>
        <w:t xml:space="preserve">– Standard </w:t>
      </w:r>
      <w:r>
        <w:rPr>
          <w:lang w:val="en-US"/>
        </w:rPr>
        <w:t>Practice for Operating Salt Spray (Fog) Apparatus</w:t>
      </w:r>
    </w:p>
    <w:p w14:paraId="18D2E049" w14:textId="77777777" w:rsidR="00B325CE" w:rsidRPr="00B325CE" w:rsidRDefault="00B325CE" w:rsidP="007974C0">
      <w:pPr>
        <w:pStyle w:val="PR1"/>
      </w:pPr>
      <w:r>
        <w:rPr>
          <w:lang w:val="en-US"/>
        </w:rPr>
        <w:t xml:space="preserve">International Concrete Repair Institute (ICRI): </w:t>
      </w:r>
      <w:hyperlink r:id="rId13" w:history="1">
        <w:r w:rsidRPr="00746404">
          <w:rPr>
            <w:rStyle w:val="Hyperlink"/>
            <w:lang w:val="en-US"/>
          </w:rPr>
          <w:t>www.icri.org</w:t>
        </w:r>
      </w:hyperlink>
      <w:r>
        <w:rPr>
          <w:lang w:val="en-US"/>
        </w:rPr>
        <w:t xml:space="preserve">: </w:t>
      </w:r>
    </w:p>
    <w:p w14:paraId="6CF3123B" w14:textId="77777777" w:rsidR="00B325CE" w:rsidRPr="00B325CE" w:rsidRDefault="00FE3EBB" w:rsidP="00FE3EBB">
      <w:pPr>
        <w:pStyle w:val="PR2"/>
        <w:spacing w:before="240"/>
      </w:pPr>
      <w:r>
        <w:rPr>
          <w:lang w:val="en-US"/>
        </w:rPr>
        <w:t>ICRI 310.2R</w:t>
      </w:r>
      <w:r w:rsidRPr="007C3FB6">
        <w:rPr>
          <w:lang w:val="en-US"/>
        </w:rPr>
        <w:t> - </w:t>
      </w:r>
      <w:r w:rsidRPr="00FE3EBB">
        <w:t>Selecting and Specifying Concrete Surface Preparation for Sealers, Coatings, Polymer Overlays, and Concrete Repair</w:t>
      </w:r>
    </w:p>
    <w:p w14:paraId="440F46BD" w14:textId="77777777" w:rsidR="00B325CE" w:rsidRPr="00B325CE" w:rsidRDefault="003D6171" w:rsidP="007974C0">
      <w:pPr>
        <w:pStyle w:val="PR1"/>
      </w:pPr>
      <w:r>
        <w:rPr>
          <w:lang w:val="en-US"/>
        </w:rPr>
        <w:t xml:space="preserve">Sealant, </w:t>
      </w:r>
      <w:r w:rsidR="00B325CE">
        <w:rPr>
          <w:lang w:val="en-US"/>
        </w:rPr>
        <w:t>Waterproofing</w:t>
      </w:r>
      <w:r>
        <w:rPr>
          <w:lang w:val="en-US"/>
        </w:rPr>
        <w:t>, and Restoration</w:t>
      </w:r>
      <w:r w:rsidR="00B325CE">
        <w:rPr>
          <w:lang w:val="en-US"/>
        </w:rPr>
        <w:t xml:space="preserve"> Institute (SWRI): </w:t>
      </w:r>
      <w:hyperlink r:id="rId14" w:history="1">
        <w:r w:rsidRPr="00746404">
          <w:rPr>
            <w:rStyle w:val="Hyperlink"/>
            <w:lang w:val="en-US"/>
          </w:rPr>
          <w:t>www.swrionline.org</w:t>
        </w:r>
      </w:hyperlink>
      <w:r w:rsidR="00B325CE">
        <w:rPr>
          <w:lang w:val="en-US"/>
        </w:rPr>
        <w:t xml:space="preserve">: </w:t>
      </w:r>
    </w:p>
    <w:p w14:paraId="19198A51" w14:textId="77777777" w:rsidR="00B325CE" w:rsidRDefault="003D6171" w:rsidP="00FE3EBB">
      <w:pPr>
        <w:pStyle w:val="PR2"/>
        <w:spacing w:before="240"/>
      </w:pPr>
      <w:r>
        <w:rPr>
          <w:lang w:val="en-US"/>
        </w:rPr>
        <w:t>SWR Institute Validation Program</w:t>
      </w:r>
    </w:p>
    <w:p w14:paraId="03DC0E1C" w14:textId="77777777" w:rsidR="00B325CE" w:rsidRPr="00B325CE" w:rsidRDefault="00B325CE" w:rsidP="007974C0">
      <w:pPr>
        <w:pStyle w:val="PR1"/>
      </w:pPr>
      <w:r>
        <w:rPr>
          <w:lang w:val="en-US"/>
        </w:rPr>
        <w:t xml:space="preserve">UL Laboratories, Inc.(UL): </w:t>
      </w:r>
      <w:hyperlink r:id="rId15" w:history="1">
        <w:r w:rsidRPr="00746404">
          <w:rPr>
            <w:rStyle w:val="Hyperlink"/>
            <w:lang w:val="en-US"/>
          </w:rPr>
          <w:t>www.ul.com</w:t>
        </w:r>
      </w:hyperlink>
      <w:r>
        <w:rPr>
          <w:lang w:val="en-US"/>
        </w:rPr>
        <w:t>:</w:t>
      </w:r>
    </w:p>
    <w:p w14:paraId="2C1602FE" w14:textId="778120AC" w:rsidR="00B325CE" w:rsidRDefault="00B325CE" w:rsidP="003D6171">
      <w:pPr>
        <w:pStyle w:val="PR2"/>
        <w:spacing w:before="240"/>
      </w:pPr>
      <w:r>
        <w:rPr>
          <w:lang w:val="en-US"/>
        </w:rPr>
        <w:t>UL790</w:t>
      </w:r>
      <w:r w:rsidR="00FE3EBB" w:rsidRPr="007C3FB6">
        <w:rPr>
          <w:lang w:val="en-US"/>
        </w:rPr>
        <w:t> - </w:t>
      </w:r>
      <w:r w:rsidR="003D6171" w:rsidRPr="003D6171">
        <w:t>Standard Test Methods for Fire Tests of Roof Coverings</w:t>
      </w:r>
    </w:p>
    <w:p w14:paraId="637D944D" w14:textId="77777777" w:rsidR="00DB5F42" w:rsidRPr="007F4FD5" w:rsidRDefault="00DB5F42" w:rsidP="007974C0">
      <w:pPr>
        <w:pStyle w:val="PR1"/>
      </w:pPr>
      <w:r w:rsidRPr="007F4FD5">
        <w:t>U. S. Environmental Protection Agency (EPA)</w:t>
      </w:r>
      <w:r w:rsidR="002927C3" w:rsidRPr="007F4FD5">
        <w:t xml:space="preserve">: </w:t>
      </w:r>
      <w:hyperlink r:id="rId16" w:history="1">
        <w:r w:rsidRPr="00746404">
          <w:rPr>
            <w:rStyle w:val="Hyperlink"/>
            <w:color w:val="006600"/>
          </w:rPr>
          <w:t>www.epa.gov</w:t>
        </w:r>
      </w:hyperlink>
      <w:r w:rsidR="00275F5C" w:rsidRPr="007F4FD5">
        <w:t>:</w:t>
      </w:r>
    </w:p>
    <w:p w14:paraId="63AF397E" w14:textId="77777777" w:rsidR="00DB5F42" w:rsidRPr="007F4FD5" w:rsidRDefault="00DB5F42" w:rsidP="007974C0">
      <w:pPr>
        <w:pStyle w:val="PR2"/>
        <w:spacing w:before="240"/>
        <w:rPr>
          <w:color w:val="006600"/>
        </w:rPr>
      </w:pPr>
      <w:r w:rsidRPr="007F4FD5">
        <w:rPr>
          <w:color w:val="006600"/>
        </w:rPr>
        <w:t>40 CFR 59, Subpart D</w:t>
      </w:r>
      <w:r w:rsidR="009562C6" w:rsidRPr="007F4FD5">
        <w:rPr>
          <w:color w:val="006600"/>
        </w:rPr>
        <w:t> - </w:t>
      </w:r>
      <w:r w:rsidRPr="007F4FD5">
        <w:rPr>
          <w:color w:val="006600"/>
        </w:rPr>
        <w:t>National Volatile Organic Compound Emission Stand</w:t>
      </w:r>
      <w:r w:rsidR="007C3FB6" w:rsidRPr="007F4FD5">
        <w:rPr>
          <w:color w:val="006600"/>
        </w:rPr>
        <w:t>ards for Architectural Coatings</w:t>
      </w:r>
    </w:p>
    <w:p w14:paraId="543D89B6" w14:textId="77777777" w:rsidR="00B8630A" w:rsidRPr="00424BF3" w:rsidRDefault="00B8630A" w:rsidP="007974C0">
      <w:pPr>
        <w:pStyle w:val="ART"/>
      </w:pPr>
      <w:r w:rsidRPr="00424BF3">
        <w:t>ADMINISTRATIVE REQUIREMENTS</w:t>
      </w:r>
    </w:p>
    <w:p w14:paraId="57D8FD62"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3A7D7284" w14:textId="3AB8DF94" w:rsidR="0022216D" w:rsidRPr="00424BF3" w:rsidRDefault="0022216D" w:rsidP="007974C0">
      <w:pPr>
        <w:pStyle w:val="PR2"/>
        <w:spacing w:before="240"/>
      </w:pPr>
      <w:r w:rsidRPr="392C6D53">
        <w:rPr>
          <w:lang w:val="en-US"/>
        </w:rPr>
        <w:t xml:space="preserve">Review requirements for </w:t>
      </w:r>
      <w:r w:rsidR="003E29F7" w:rsidRPr="392C6D53">
        <w:rPr>
          <w:lang w:val="en-US"/>
        </w:rPr>
        <w:t>traffic coating</w:t>
      </w:r>
      <w:r w:rsidRPr="392C6D53">
        <w:rPr>
          <w:lang w:val="en-US"/>
        </w:rPr>
        <w:t xml:space="preserve"> products and installation, </w:t>
      </w:r>
      <w:r w:rsidR="00AF4932" w:rsidRPr="392C6D53">
        <w:rPr>
          <w:lang w:val="en-US"/>
        </w:rPr>
        <w:t xml:space="preserve">including surface preparation, substrate conditions, </w:t>
      </w:r>
      <w:r w:rsidR="2193E01F" w:rsidRPr="392C6D53">
        <w:rPr>
          <w:lang w:val="en-US"/>
        </w:rPr>
        <w:t xml:space="preserve">expansion joint requirements, </w:t>
      </w:r>
      <w:r w:rsidRPr="392C6D53">
        <w:rPr>
          <w:lang w:val="en-US"/>
        </w:rPr>
        <w:t xml:space="preserve">project and manufacturer's details, </w:t>
      </w:r>
      <w:r w:rsidR="00AF4932" w:rsidRPr="392C6D53">
        <w:rPr>
          <w:lang w:val="en-US"/>
        </w:rPr>
        <w:t xml:space="preserve">installation procedures, </w:t>
      </w:r>
      <w:r w:rsidRPr="392C6D53">
        <w:rPr>
          <w:lang w:val="en-US"/>
        </w:rPr>
        <w:t xml:space="preserve">mockups, testing and inspection requirements, </w:t>
      </w:r>
      <w:r w:rsidR="00AF4932" w:rsidRPr="392C6D53">
        <w:rPr>
          <w:lang w:val="en-US"/>
        </w:rPr>
        <w:t xml:space="preserve">protection and repairs, </w:t>
      </w:r>
      <w:r w:rsidRPr="392C6D53">
        <w:rPr>
          <w:lang w:val="en-US"/>
        </w:rPr>
        <w:t xml:space="preserve">and coordination and sequencing of </w:t>
      </w:r>
      <w:r w:rsidR="003E29F7" w:rsidRPr="392C6D53">
        <w:rPr>
          <w:lang w:val="en-US"/>
        </w:rPr>
        <w:t>traffic coating</w:t>
      </w:r>
      <w:r w:rsidRPr="392C6D53">
        <w:rPr>
          <w:lang w:val="en-US"/>
        </w:rPr>
        <w:t xml:space="preserve"> work with work of other Sections.</w:t>
      </w:r>
    </w:p>
    <w:p w14:paraId="799F0A97" w14:textId="77777777" w:rsidR="00C62BB6" w:rsidRPr="00424BF3" w:rsidRDefault="00FC11C6" w:rsidP="007974C0">
      <w:pPr>
        <w:pStyle w:val="ART"/>
      </w:pPr>
      <w:r w:rsidRPr="00424BF3">
        <w:t xml:space="preserve">ACTION </w:t>
      </w:r>
      <w:r w:rsidR="00C62BB6" w:rsidRPr="00424BF3">
        <w:t>SUBMITTALS</w:t>
      </w:r>
    </w:p>
    <w:p w14:paraId="65663E7C" w14:textId="0C546EDF" w:rsidR="0022216D" w:rsidRPr="0022216D" w:rsidRDefault="00C62BB6" w:rsidP="007974C0">
      <w:pPr>
        <w:pStyle w:val="PR1"/>
      </w:pPr>
      <w:r>
        <w:t>Product Data</w:t>
      </w:r>
      <w:r w:rsidR="002927C3">
        <w:t xml:space="preserve">: </w:t>
      </w:r>
      <w:r>
        <w:t xml:space="preserve">For each type of </w:t>
      </w:r>
      <w:r w:rsidR="003E29F7">
        <w:t>traffic coating</w:t>
      </w:r>
      <w:r w:rsidR="00E02097">
        <w:t xml:space="preserve"> </w:t>
      </w:r>
      <w:r>
        <w:t>product</w:t>
      </w:r>
      <w:r w:rsidR="42C59FA8">
        <w:t xml:space="preserve"> and expansion joint accessor</w:t>
      </w:r>
      <w:r w:rsidR="00A466E1">
        <w:rPr>
          <w:lang w:val="en-US"/>
        </w:rPr>
        <w:t>y</w:t>
      </w:r>
      <w:r>
        <w:t xml:space="preserve"> </w:t>
      </w:r>
      <w:r w:rsidR="00E02097">
        <w:t>specified</w:t>
      </w:r>
      <w:r w:rsidR="00D92C32">
        <w:t xml:space="preserve">, </w:t>
      </w:r>
      <w:r w:rsidR="0022216D">
        <w:t>indicating compliance with requirements.</w:t>
      </w:r>
    </w:p>
    <w:p w14:paraId="1E78102A"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7F10CB0F" w14:textId="77777777" w:rsidR="00FC11C6" w:rsidRPr="00424BF3" w:rsidRDefault="00FC11C6" w:rsidP="007974C0">
      <w:pPr>
        <w:pStyle w:val="ART"/>
      </w:pPr>
      <w:r w:rsidRPr="00424BF3">
        <w:t>INFORMATIONAL SUBMITTALS</w:t>
      </w:r>
    </w:p>
    <w:p w14:paraId="424AFA4E" w14:textId="77777777" w:rsidR="006F25F7" w:rsidRPr="006F25F7" w:rsidRDefault="00B8630A" w:rsidP="007974C0">
      <w:pPr>
        <w:pStyle w:val="PR1"/>
      </w:pPr>
      <w:r w:rsidRPr="00424BF3">
        <w:t>Qualification Data</w:t>
      </w:r>
      <w:r w:rsidR="002927C3">
        <w:t xml:space="preserve">: </w:t>
      </w:r>
      <w:r w:rsidRPr="00424BF3">
        <w:t xml:space="preserve">For </w:t>
      </w:r>
      <w:r w:rsidR="006F25F7">
        <w:t>Installer</w:t>
      </w:r>
      <w:r w:rsidR="00560113">
        <w:t>, manufacturer</w:t>
      </w:r>
      <w:r w:rsidR="00B55899" w:rsidRPr="00B55899">
        <w:t>[</w:t>
      </w:r>
      <w:r w:rsidR="00560113">
        <w:t xml:space="preserve">, and </w:t>
      </w:r>
      <w:r w:rsidR="003E29F7">
        <w:t>traffic coating</w:t>
      </w:r>
      <w:r w:rsidR="00560113">
        <w:t xml:space="preserve"> Inspector</w:t>
      </w:r>
      <w:r w:rsidR="00B55899" w:rsidRPr="00B55899">
        <w:t>]</w:t>
      </w:r>
      <w:r w:rsidR="006F25F7">
        <w:t>.</w:t>
      </w:r>
    </w:p>
    <w:p w14:paraId="517165EA" w14:textId="77777777" w:rsidR="00560113" w:rsidRPr="00424BF3" w:rsidRDefault="00560113" w:rsidP="007974C0">
      <w:pPr>
        <w:pStyle w:val="PR2"/>
        <w:spacing w:before="240"/>
        <w:outlineLvl w:val="9"/>
      </w:pPr>
      <w:r>
        <w:rPr>
          <w:lang w:val="en-US"/>
        </w:rPr>
        <w:t>Certification of manufacturer's approval of Installer.</w:t>
      </w:r>
    </w:p>
    <w:p w14:paraId="065FAB36"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F37EAFF" w14:textId="77777777" w:rsidR="003B6B07" w:rsidRPr="00424BF3" w:rsidRDefault="003B6B07" w:rsidP="007974C0">
      <w:pPr>
        <w:pStyle w:val="PR1"/>
      </w:pPr>
      <w:r w:rsidRPr="00424BF3">
        <w:lastRenderedPageBreak/>
        <w:t>Warranty</w:t>
      </w:r>
      <w:r w:rsidR="002927C3">
        <w:t xml:space="preserve">: </w:t>
      </w:r>
      <w:r w:rsidRPr="00424BF3">
        <w:t>Sample of unexecuted manufacturer and installer special warranties.</w:t>
      </w:r>
    </w:p>
    <w:p w14:paraId="3F3EEAD7" w14:textId="77777777" w:rsidR="00B8630A" w:rsidRPr="00424BF3" w:rsidRDefault="00B8630A" w:rsidP="007974C0">
      <w:pPr>
        <w:pStyle w:val="PR1"/>
      </w:pPr>
      <w:r w:rsidRPr="00424BF3">
        <w:t>Field quality control reports.</w:t>
      </w:r>
    </w:p>
    <w:p w14:paraId="6BC40867" w14:textId="77777777" w:rsidR="00B8630A" w:rsidRPr="00424BF3" w:rsidRDefault="00B8630A" w:rsidP="007974C0">
      <w:pPr>
        <w:pStyle w:val="ART"/>
      </w:pPr>
      <w:r w:rsidRPr="00424BF3">
        <w:t>QUALITY ASSURANCE</w:t>
      </w:r>
    </w:p>
    <w:p w14:paraId="5A83508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7AB42CB7" w14:textId="77777777" w:rsidR="00731894" w:rsidRPr="00731894" w:rsidRDefault="00C32315" w:rsidP="007974C0">
      <w:pPr>
        <w:pStyle w:val="PR1"/>
      </w:pPr>
      <w:r>
        <w:rPr>
          <w:lang w:val="en-US"/>
        </w:rPr>
        <w:t xml:space="preserve">Manufacturer Qualifications: </w:t>
      </w:r>
      <w:r w:rsidR="00731894" w:rsidRPr="005077DD">
        <w:t>A qualified manufacturer</w:t>
      </w:r>
      <w:r w:rsidR="004F1231">
        <w:rPr>
          <w:lang w:val="en-US"/>
        </w:rPr>
        <w:t xml:space="preserve"> </w:t>
      </w:r>
      <w:r w:rsidR="00B55899" w:rsidRPr="00B55899">
        <w:t>[</w:t>
      </w:r>
      <w:r w:rsidR="00731894" w:rsidRPr="005077DD">
        <w:t>listed in this Section</w:t>
      </w:r>
      <w:r w:rsidR="00B55899" w:rsidRPr="00B55899">
        <w:t>]</w:t>
      </w:r>
      <w:r w:rsidR="00731894" w:rsidRPr="005077DD">
        <w:t xml:space="preserve"> with </w:t>
      </w:r>
      <w:proofErr w:type="gramStart"/>
      <w:r w:rsidR="00731894" w:rsidRPr="005077DD">
        <w:t>minimum</w:t>
      </w:r>
      <w:proofErr w:type="gramEnd"/>
      <w:r w:rsidR="00731894" w:rsidRPr="005077DD">
        <w:t xml:space="preserve"> five </w:t>
      </w:r>
      <w:proofErr w:type="spellStart"/>
      <w:r w:rsidR="00731894" w:rsidRPr="005077DD">
        <w:t>years experience</w:t>
      </w:r>
      <w:proofErr w:type="spellEnd"/>
      <w:r w:rsidR="00731894" w:rsidRPr="005077DD">
        <w:t xml:space="preserve"> in manufacture of </w:t>
      </w:r>
      <w:r w:rsidR="003E29F7">
        <w:rPr>
          <w:lang w:val="en-US"/>
        </w:rPr>
        <w:t>traffic coating</w:t>
      </w:r>
      <w:r w:rsidR="00560113">
        <w:rPr>
          <w:lang w:val="en-US"/>
        </w:rPr>
        <w:t xml:space="preserve"> </w:t>
      </w:r>
      <w:r w:rsidR="00731894">
        <w:rPr>
          <w:lang w:val="en-US"/>
        </w:rPr>
        <w:t>as one of its principal products.</w:t>
      </w:r>
    </w:p>
    <w:p w14:paraId="6D247019" w14:textId="77777777" w:rsidR="00C32315" w:rsidRPr="00C32315" w:rsidRDefault="00C32315" w:rsidP="007974C0">
      <w:pPr>
        <w:pStyle w:val="PR2"/>
        <w:spacing w:before="240"/>
      </w:pPr>
      <w:r>
        <w:t>Manufacturer's product submitted has been in satisfactory operation on five similar installations for at least five years</w:t>
      </w:r>
      <w:r>
        <w:rPr>
          <w:lang w:val="en-US"/>
        </w:rPr>
        <w:t>.</w:t>
      </w:r>
    </w:p>
    <w:p w14:paraId="29ED6698"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1385A445" w14:textId="77777777" w:rsidR="00731894" w:rsidRPr="005077DD" w:rsidRDefault="00731894" w:rsidP="007974C0">
      <w:pPr>
        <w:pStyle w:val="PR2"/>
        <w:outlineLvl w:val="9"/>
      </w:pPr>
      <w:r w:rsidRPr="00A00E15">
        <w:t>Approval of Manufacturers and Comparable Products</w:t>
      </w:r>
      <w:r w:rsidR="002927C3">
        <w:t xml:space="preserve">: </w:t>
      </w:r>
      <w:r w:rsidR="00B55899" w:rsidRPr="00B55899">
        <w:rPr>
          <w:lang w:val="en-US"/>
        </w:rPr>
        <w:t>[</w:t>
      </w:r>
      <w:r w:rsidRPr="005077DD">
        <w:t>Submit</w:t>
      </w:r>
      <w:r w:rsidR="00B55899" w:rsidRPr="00B55899">
        <w:rPr>
          <w:lang w:val="en-US"/>
        </w:rPr>
        <w:t>]</w:t>
      </w:r>
      <w:r w:rsidR="004F1231">
        <w:rPr>
          <w:lang w:val="en-US"/>
        </w:rPr>
        <w:t xml:space="preserve"> </w:t>
      </w:r>
      <w:r w:rsidR="00B55899" w:rsidRPr="00B55899">
        <w:rPr>
          <w:lang w:val="en-US"/>
        </w:rPr>
        <w:t>[</w:t>
      </w:r>
      <w:r w:rsidR="004F1231">
        <w:rPr>
          <w:lang w:val="en-US"/>
        </w:rPr>
        <w:t>Prime Bidder must submit</w:t>
      </w:r>
      <w:r w:rsidR="00B55899" w:rsidRPr="00B55899">
        <w:rPr>
          <w:lang w:val="en-US"/>
        </w:rPr>
        <w:t>]</w:t>
      </w:r>
      <w:r w:rsidRPr="005077DD">
        <w:t xml:space="preserve"> the following in accordance with project substitution requirements, within time allowed for substitution review:</w:t>
      </w:r>
    </w:p>
    <w:p w14:paraId="08FBB6BF" w14:textId="77777777" w:rsidR="00731894" w:rsidRPr="005077DD" w:rsidRDefault="00731894" w:rsidP="007974C0">
      <w:pPr>
        <w:pStyle w:val="PR3"/>
        <w:spacing w:before="240"/>
      </w:pPr>
      <w:r w:rsidRPr="005077DD">
        <w:t>Completed and signed Substitution Request form.</w:t>
      </w:r>
    </w:p>
    <w:p w14:paraId="3B9E8265" w14:textId="77777777" w:rsidR="00731894" w:rsidRPr="005077DD" w:rsidRDefault="00731894" w:rsidP="007974C0">
      <w:pPr>
        <w:pStyle w:val="PR3"/>
      </w:pPr>
      <w:r w:rsidRPr="005077DD">
        <w:t>Product data, including certified independent test data indicating compliance with requirements.</w:t>
      </w:r>
    </w:p>
    <w:p w14:paraId="4AFD41B2" w14:textId="77777777" w:rsidR="00731894" w:rsidRPr="005077DD" w:rsidRDefault="00731894" w:rsidP="007974C0">
      <w:pPr>
        <w:pStyle w:val="PR3"/>
      </w:pPr>
      <w:r w:rsidRPr="005077DD">
        <w:t xml:space="preserve">Sample </w:t>
      </w:r>
      <w:r w:rsidR="00560113">
        <w:t>shop drawings</w:t>
      </w:r>
      <w:r w:rsidRPr="005077DD">
        <w:t xml:space="preserve"> from </w:t>
      </w:r>
      <w:proofErr w:type="gramStart"/>
      <w:r w:rsidRPr="005077DD">
        <w:t>similar</w:t>
      </w:r>
      <w:proofErr w:type="gramEnd"/>
      <w:r w:rsidRPr="005077DD">
        <w:t xml:space="preserve"> project.</w:t>
      </w:r>
    </w:p>
    <w:p w14:paraId="70CE1DCE" w14:textId="77777777" w:rsidR="00731894" w:rsidRPr="005077DD" w:rsidRDefault="00731894" w:rsidP="007974C0">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2E5A675E" w14:textId="77777777" w:rsidR="002A2220" w:rsidRDefault="002A2220" w:rsidP="007974C0">
      <w:pPr>
        <w:pStyle w:val="PR3"/>
      </w:pPr>
      <w:r>
        <w:t>Name and resume of proposed qualified Inspector.</w:t>
      </w:r>
    </w:p>
    <w:p w14:paraId="5D3C3A9E" w14:textId="77777777" w:rsidR="00731894" w:rsidRPr="005077DD" w:rsidRDefault="00731894" w:rsidP="007974C0">
      <w:pPr>
        <w:pStyle w:val="PR3"/>
      </w:pPr>
      <w:r w:rsidRPr="005077DD">
        <w:t>Sample warranty.</w:t>
      </w:r>
    </w:p>
    <w:p w14:paraId="6AA1A573"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565515C0" w14:textId="77777777" w:rsidR="007F4FD5" w:rsidRPr="004114BA" w:rsidRDefault="007F4FD5" w:rsidP="007974C0">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sidR="003E29F7">
        <w:rPr>
          <w:lang w:val="en-US"/>
        </w:rPr>
        <w:t>traffic coating</w:t>
      </w:r>
      <w:r w:rsidRPr="004114BA">
        <w:t xml:space="preserve"> system, </w:t>
      </w:r>
      <w:r>
        <w:rPr>
          <w:lang w:val="en-US"/>
        </w:rPr>
        <w:t xml:space="preserve">and </w:t>
      </w:r>
      <w:r w:rsidRPr="004114BA">
        <w:t>qualified to perform observation and inspection specified 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93052F3" w14:textId="77777777"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4113D61C" w14:textId="241686D3" w:rsidR="0019580F" w:rsidRDefault="0019580F" w:rsidP="392C6D53">
      <w:pPr>
        <w:pStyle w:val="PR2"/>
        <w:spacing w:before="240"/>
      </w:pPr>
      <w:r w:rsidRPr="392C6D53">
        <w:rPr>
          <w:lang w:val="en-US"/>
        </w:rPr>
        <w:t>Include intersection</w:t>
      </w:r>
      <w:r w:rsidR="00C5471E" w:rsidRPr="392C6D53">
        <w:rPr>
          <w:lang w:val="en-US"/>
        </w:rPr>
        <w:t>s</w:t>
      </w:r>
      <w:r w:rsidRPr="392C6D53">
        <w:rPr>
          <w:lang w:val="en-US"/>
        </w:rPr>
        <w:t xml:space="preserve"> of </w:t>
      </w:r>
      <w:r w:rsidR="00AF4932" w:rsidRPr="392C6D53">
        <w:rPr>
          <w:lang w:val="en-US"/>
        </w:rPr>
        <w:t>deck</w:t>
      </w:r>
      <w:r w:rsidRPr="392C6D53">
        <w:rPr>
          <w:lang w:val="en-US"/>
        </w:rPr>
        <w:t xml:space="preserve"> </w:t>
      </w:r>
      <w:r w:rsidR="003E29F7" w:rsidRPr="392C6D53">
        <w:rPr>
          <w:lang w:val="en-US"/>
        </w:rPr>
        <w:t>traffic coating</w:t>
      </w:r>
      <w:r w:rsidRPr="392C6D53">
        <w:rPr>
          <w:lang w:val="en-US"/>
        </w:rPr>
        <w:t xml:space="preserve"> with </w:t>
      </w:r>
      <w:r w:rsidR="00AF4932" w:rsidRPr="392C6D53">
        <w:rPr>
          <w:lang w:val="en-US"/>
        </w:rPr>
        <w:t xml:space="preserve">adjacent vertical </w:t>
      </w:r>
      <w:r w:rsidR="003E29F7" w:rsidRPr="392C6D53">
        <w:rPr>
          <w:lang w:val="en-US"/>
        </w:rPr>
        <w:t>coating</w:t>
      </w:r>
      <w:r w:rsidR="00AF4932" w:rsidRPr="392C6D53">
        <w:rPr>
          <w:lang w:val="en-US"/>
        </w:rPr>
        <w:t xml:space="preserve"> </w:t>
      </w:r>
      <w:r w:rsidR="004B1D7C" w:rsidRPr="392C6D53">
        <w:rPr>
          <w:lang w:val="en-US"/>
        </w:rPr>
        <w:t xml:space="preserve">and moisture control </w:t>
      </w:r>
      <w:r w:rsidR="00AF4932" w:rsidRPr="392C6D53">
        <w:rPr>
          <w:lang w:val="en-US"/>
        </w:rPr>
        <w:t>sys</w:t>
      </w:r>
      <w:r w:rsidR="00C5471E" w:rsidRPr="392C6D53">
        <w:rPr>
          <w:lang w:val="en-US"/>
        </w:rPr>
        <w:t>tem</w:t>
      </w:r>
      <w:r w:rsidR="003E29F7" w:rsidRPr="392C6D53">
        <w:rPr>
          <w:lang w:val="en-US"/>
        </w:rPr>
        <w:t xml:space="preserve"> applications</w:t>
      </w:r>
      <w:r w:rsidRPr="392C6D53">
        <w:rPr>
          <w:lang w:val="en-US"/>
        </w:rPr>
        <w:t>.</w:t>
      </w:r>
    </w:p>
    <w:p w14:paraId="6E4B927F" w14:textId="2FCF669D" w:rsidR="7931EF2B" w:rsidRPr="00A466E1" w:rsidRDefault="7931EF2B" w:rsidP="392C6D53">
      <w:pPr>
        <w:pStyle w:val="PR2"/>
        <w:spacing w:before="240"/>
        <w:rPr>
          <w:rFonts w:eastAsia="Arial" w:cs="Arial"/>
          <w:color w:val="000000" w:themeColor="text1"/>
        </w:rPr>
      </w:pPr>
      <w:r w:rsidRPr="00A466E1">
        <w:rPr>
          <w:rFonts w:eastAsia="Arial" w:cs="Arial"/>
          <w:lang w:val="en-US"/>
        </w:rPr>
        <w:t>If applicable, include no less than 13</w:t>
      </w:r>
      <w:r w:rsidRPr="00A466E1">
        <w:rPr>
          <w:rFonts w:eastAsia="Arial" w:cs="Arial"/>
          <w:lang w:val=""/>
        </w:rPr>
        <w:t xml:space="preserve"> ft (</w:t>
      </w:r>
      <w:r w:rsidRPr="00A466E1">
        <w:rPr>
          <w:rFonts w:eastAsia="Arial" w:cs="Arial"/>
          <w:lang w:val="en-US"/>
        </w:rPr>
        <w:t>3</w:t>
      </w:r>
      <w:r w:rsidRPr="00A466E1">
        <w:rPr>
          <w:rFonts w:eastAsia="Arial" w:cs="Arial"/>
          <w:lang w:val=""/>
        </w:rPr>
        <w:t>.9</w:t>
      </w:r>
      <w:r w:rsidRPr="00A466E1">
        <w:rPr>
          <w:rFonts w:eastAsia="Arial" w:cs="Arial"/>
          <w:lang w:val="en-US"/>
        </w:rPr>
        <w:t>6</w:t>
      </w:r>
      <w:r w:rsidRPr="00A466E1">
        <w:rPr>
          <w:rFonts w:eastAsia="Arial" w:cs="Arial"/>
          <w:lang w:val=""/>
        </w:rPr>
        <w:t xml:space="preserve">m) </w:t>
      </w:r>
      <w:r w:rsidRPr="00A466E1">
        <w:rPr>
          <w:rFonts w:eastAsia="Arial" w:cs="Arial"/>
          <w:lang w:val="en-US"/>
        </w:rPr>
        <w:t xml:space="preserve">including a minimum of one splice joint </w:t>
      </w:r>
      <w:r w:rsidRPr="00A466E1">
        <w:rPr>
          <w:rFonts w:eastAsia="Arial" w:cs="Arial"/>
          <w:lang w:val=""/>
        </w:rPr>
        <w:t>of  Willseal Expansion Joint System.</w:t>
      </w:r>
    </w:p>
    <w:p w14:paraId="697315A5" w14:textId="77777777" w:rsidR="006C7B78" w:rsidRDefault="006C7B78" w:rsidP="007974C0">
      <w:pPr>
        <w:pStyle w:val="ART"/>
      </w:pPr>
      <w:r>
        <w:lastRenderedPageBreak/>
        <w:t>DELIVERY, STORAGE AND HANDLING</w:t>
      </w:r>
    </w:p>
    <w:p w14:paraId="7F123860" w14:textId="77777777" w:rsidR="006C7B78" w:rsidRDefault="006C7B78" w:rsidP="007974C0">
      <w:pPr>
        <w:pStyle w:val="PR1"/>
      </w:pPr>
      <w:r>
        <w:t>Accept materials on site in manufacturer</w:t>
      </w:r>
      <w:r w:rsidR="00CB4456">
        <w:t>'s unopened original packaging</w:t>
      </w:r>
      <w:r>
        <w:t>.</w:t>
      </w:r>
    </w:p>
    <w:p w14:paraId="7909A81E"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028380D0"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09F14D0F"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0925F359" w14:textId="77777777" w:rsidR="006C7B78" w:rsidRDefault="006C7B78" w:rsidP="007974C0">
      <w:pPr>
        <w:pStyle w:val="ART"/>
      </w:pPr>
      <w:r>
        <w:t>ENVIRONMENTAL REQUIREMENTS</w:t>
      </w:r>
    </w:p>
    <w:p w14:paraId="0FF55EF7"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5348D272" w14:textId="77777777" w:rsidR="00D761CC" w:rsidRDefault="00D761CC" w:rsidP="007974C0">
      <w:pPr>
        <w:pStyle w:val="PR2"/>
        <w:spacing w:before="240"/>
      </w:pPr>
      <w:r>
        <w:t xml:space="preserve">Protect substrates from environmental conditions that affect </w:t>
      </w:r>
      <w:r w:rsidR="00F06857">
        <w:t>coating</w:t>
      </w:r>
      <w:r>
        <w:t xml:space="preserve"> performance.</w:t>
      </w:r>
    </w:p>
    <w:p w14:paraId="2BBE3283" w14:textId="0AEC90E1" w:rsidR="00D761CC" w:rsidRDefault="00D761CC" w:rsidP="007974C0">
      <w:pPr>
        <w:pStyle w:val="PR2"/>
      </w:pPr>
      <w:r>
        <w:t xml:space="preserve">Do not apply </w:t>
      </w:r>
      <w:r w:rsidR="003E29F7">
        <w:t>traffic coating</w:t>
      </w:r>
      <w:r>
        <w:t xml:space="preserve"> </w:t>
      </w:r>
      <w:r w:rsidR="5C5E4825">
        <w:t xml:space="preserve">(or expansion joint accessories if applicable), </w:t>
      </w:r>
      <w:r>
        <w:t>to a damp or wet substrate or during snow, rain, fog, or mist</w:t>
      </w:r>
      <w:r w:rsidR="00824434" w:rsidRPr="392C6D53">
        <w:rPr>
          <w:color w:val="FF0000"/>
          <w:lang w:val="en-US"/>
        </w:rPr>
        <w:t xml:space="preserve"> </w:t>
      </w:r>
      <w:r w:rsidR="00824434" w:rsidRPr="392C6D53">
        <w:rPr>
          <w:lang w:val="en-US"/>
        </w:rPr>
        <w:t>or when dew is present</w:t>
      </w:r>
      <w:r>
        <w:t>.</w:t>
      </w:r>
    </w:p>
    <w:p w14:paraId="3AA48FED" w14:textId="77777777" w:rsidR="006C7B78" w:rsidRDefault="006C7B78" w:rsidP="007974C0">
      <w:pPr>
        <w:pStyle w:val="ART"/>
      </w:pPr>
      <w:r>
        <w:t>SCHEDULING</w:t>
      </w:r>
    </w:p>
    <w:p w14:paraId="563243C0" w14:textId="77777777" w:rsidR="00D761CC" w:rsidRDefault="00D761CC" w:rsidP="007974C0">
      <w:pPr>
        <w:pStyle w:val="PR1"/>
      </w:pPr>
      <w:r>
        <w:t xml:space="preserve">Coordinate installation of </w:t>
      </w:r>
      <w:r w:rsidR="003E29F7">
        <w:t>traffic coating</w:t>
      </w:r>
      <w:r>
        <w:t xml:space="preserve"> with completion of roofing and other work</w:t>
      </w:r>
      <w:r>
        <w:rPr>
          <w:lang w:val="en-US"/>
        </w:rPr>
        <w:t xml:space="preserve"> requiring interface with </w:t>
      </w:r>
      <w:r w:rsidR="003E29F7">
        <w:rPr>
          <w:lang w:val="en-US"/>
        </w:rPr>
        <w:t>traffic coating</w:t>
      </w:r>
      <w:r>
        <w:t>.</w:t>
      </w:r>
    </w:p>
    <w:p w14:paraId="615DEF9E" w14:textId="3BD9F306" w:rsidR="006C7B78" w:rsidRDefault="006C7B78" w:rsidP="007974C0">
      <w:pPr>
        <w:pStyle w:val="PR1"/>
      </w:pPr>
      <w:r>
        <w:t xml:space="preserve">Schedule work so </w:t>
      </w:r>
      <w:r w:rsidR="003E29F7">
        <w:t>traffic coating</w:t>
      </w:r>
      <w:r w:rsidR="2C2DF6DA">
        <w:t xml:space="preserve"> system (including expansion joints if applicable)</w:t>
      </w:r>
      <w:r w:rsidR="005869AC">
        <w:t xml:space="preserve"> applications </w:t>
      </w:r>
      <w:r w:rsidR="00D761CC">
        <w:t>may be</w:t>
      </w:r>
      <w:r w:rsidR="005869AC">
        <w:t xml:space="preserve"> inspected prior to concealment</w:t>
      </w:r>
      <w:r w:rsidR="00275F5C">
        <w:t>.</w:t>
      </w:r>
    </w:p>
    <w:p w14:paraId="6BBE7C8D" w14:textId="77777777" w:rsidR="00C62BB6" w:rsidRPr="00424BF3" w:rsidRDefault="00C62BB6" w:rsidP="007974C0">
      <w:pPr>
        <w:pStyle w:val="ART"/>
      </w:pPr>
      <w:r w:rsidRPr="00424BF3">
        <w:t>WARRANTY</w:t>
      </w:r>
    </w:p>
    <w:p w14:paraId="05BD2C9B"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4564E1B1" w14:textId="5C6570B8"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Pr="00C2358A">
        <w:t xml:space="preserve">manufacturer agrees to furnish </w:t>
      </w:r>
      <w:r w:rsidR="00323197">
        <w:t xml:space="preserve">and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4A3323A9" w14:textId="77777777" w:rsidR="009E508E" w:rsidRPr="00424BF3" w:rsidRDefault="00803141" w:rsidP="007974C0">
      <w:pPr>
        <w:pStyle w:val="PR2"/>
        <w:spacing w:before="240"/>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and </w:t>
      </w:r>
      <w:r>
        <w:rPr>
          <w:lang w:val="en-US"/>
        </w:rPr>
        <w:t xml:space="preserve">shall reinstall removed cladding </w:t>
      </w:r>
      <w:r w:rsidR="00A26896">
        <w:rPr>
          <w:lang w:val="en-US"/>
        </w:rPr>
        <w:t xml:space="preserve">and overburden </w:t>
      </w:r>
      <w:r>
        <w:t>materials upon completion</w:t>
      </w:r>
      <w:r w:rsidR="00560113">
        <w:rPr>
          <w:lang w:val="en-US"/>
        </w:rPr>
        <w:t xml:space="preserve"> of repair</w:t>
      </w:r>
      <w:r>
        <w:t>.</w:t>
      </w:r>
    </w:p>
    <w:p w14:paraId="26EBD480"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4043FEA1" w14:textId="77777777" w:rsidR="00016DD5" w:rsidRPr="000847DD" w:rsidRDefault="00803141" w:rsidP="007974C0">
      <w:pPr>
        <w:pStyle w:val="PR2"/>
        <w:outlineLvl w:val="9"/>
      </w:pPr>
      <w:r>
        <w:t>Warranty Period</w:t>
      </w:r>
      <w:r w:rsidR="002927C3">
        <w:t xml:space="preserve">: </w:t>
      </w:r>
      <w:r w:rsidR="00B55899" w:rsidRPr="00B55899">
        <w:rPr>
          <w:lang w:val="en-US"/>
        </w:rPr>
        <w:t>[]</w:t>
      </w:r>
      <w:r w:rsidR="004F1231">
        <w:rPr>
          <w:lang w:val="en-US"/>
        </w:rPr>
        <w:t xml:space="preserve"> </w:t>
      </w:r>
      <w:r w:rsidR="00016DD5" w:rsidRPr="000847DD">
        <w:t xml:space="preserve">years </w:t>
      </w:r>
      <w:r>
        <w:rPr>
          <w:rFonts w:cs="Arial"/>
        </w:rPr>
        <w:t>date of Substantial Completion</w:t>
      </w:r>
      <w:r w:rsidR="00016DD5" w:rsidRPr="000847DD">
        <w:rPr>
          <w:rFonts w:cs="Arial"/>
        </w:rPr>
        <w:t>.</w:t>
      </w:r>
    </w:p>
    <w:p w14:paraId="0B8C2EF3"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1BF1C632" w14:textId="77777777" w:rsidR="00E21AB0" w:rsidRDefault="00E21AB0" w:rsidP="007974C0">
      <w:pPr>
        <w:pStyle w:val="PR2"/>
        <w:spacing w:before="240"/>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254D1C32" w14:textId="77777777" w:rsidR="00E21AB0" w:rsidRDefault="00E21AB0" w:rsidP="007974C0">
      <w:pPr>
        <w:pStyle w:val="PR2"/>
      </w:pPr>
      <w:r>
        <w:t>Mechanical damage caused by outside agents.</w:t>
      </w:r>
    </w:p>
    <w:p w14:paraId="1D676D55" w14:textId="77777777" w:rsidR="00807978" w:rsidRPr="00861EAC" w:rsidRDefault="00807978" w:rsidP="00807978">
      <w:pPr>
        <w:pStyle w:val="PR1"/>
        <w:numPr>
          <w:ilvl w:val="0"/>
          <w:numId w:val="36"/>
        </w:numPr>
        <w:rPr>
          <w:rFonts w:cs="Arial"/>
        </w:rPr>
      </w:pPr>
      <w:r w:rsidRPr="00861EAC">
        <w:rPr>
          <w:rFonts w:cs="Arial"/>
        </w:rPr>
        <w:lastRenderedPageBreak/>
        <w:t>PRODUCTS</w:t>
      </w:r>
    </w:p>
    <w:p w14:paraId="23DA107A" w14:textId="77777777" w:rsidR="00807978" w:rsidRPr="00424BF3" w:rsidRDefault="00807978" w:rsidP="00807978">
      <w:pPr>
        <w:pStyle w:val="ART"/>
      </w:pPr>
      <w:r w:rsidRPr="00424BF3">
        <w:t>MANUFACTURERS</w:t>
      </w:r>
    </w:p>
    <w:p w14:paraId="7DDC9079"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119F6C9E" w14:textId="2701A91F" w:rsidR="007213BD" w:rsidRPr="00732A85"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3E29F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w:t>
      </w:r>
      <w:r w:rsidR="00F06857">
        <w:rPr>
          <w:b/>
        </w:rPr>
        <w:t>, Inc</w:t>
      </w:r>
      <w:r w:rsidR="00862CCE">
        <w:rPr>
          <w:b/>
          <w:lang w:val="en-US"/>
        </w:rPr>
        <w:t>orporated</w:t>
      </w:r>
      <w:r w:rsidR="00F06857">
        <w:rPr>
          <w:b/>
        </w:rPr>
        <w:t>, Commercial Sealants and Waterproofing</w:t>
      </w:r>
      <w:r w:rsidR="005E5468" w:rsidRPr="005E5468">
        <w:rPr>
          <w:b/>
        </w:rPr>
        <w:t xml:space="preserve"> Division</w:t>
      </w:r>
      <w:r w:rsidR="00C43B48">
        <w:t>,</w:t>
      </w:r>
      <w:r w:rsidR="005E5468">
        <w:t xml:space="preserve"> Beachwood OH; (866) </w:t>
      </w:r>
      <w:r w:rsidR="002E4E9F" w:rsidRPr="002E4E9F">
        <w:t xml:space="preserve">321-6357; email: </w:t>
      </w:r>
      <w:hyperlink r:id="rId17" w:history="1">
        <w:r w:rsidR="002E4E9F" w:rsidRPr="00746404">
          <w:rPr>
            <w:rStyle w:val="Hyperlink"/>
          </w:rPr>
          <w:t>techresources@tremcoinc.com</w:t>
        </w:r>
      </w:hyperlink>
      <w:r w:rsidR="002E4E9F">
        <w:t xml:space="preserve">; </w:t>
      </w:r>
      <w:hyperlink r:id="rId18" w:history="1">
        <w:r w:rsidR="002E4E9F" w:rsidRPr="00746404">
          <w:rPr>
            <w:rStyle w:val="Hyperlink"/>
          </w:rPr>
          <w:t>www.tremcosealants.com</w:t>
        </w:r>
      </w:hyperlink>
      <w:r w:rsidR="002E4E9F">
        <w:t xml:space="preserve">, </w:t>
      </w:r>
      <w:r w:rsidR="00B55899" w:rsidRPr="00B55899">
        <w:t>[</w:t>
      </w:r>
      <w:r w:rsidR="007213BD" w:rsidRPr="00424BF3">
        <w:t>or comparable products of other manufacturer approved by Architect in accordance with Instructions to Bidders and Division 01 General Requirements</w:t>
      </w:r>
      <w:r w:rsidR="00B55899" w:rsidRPr="00B55899">
        <w:t>]</w:t>
      </w:r>
      <w:r w:rsidR="005355FB" w:rsidRPr="005355FB">
        <w:t>.</w:t>
      </w:r>
    </w:p>
    <w:p w14:paraId="2C16AA37" w14:textId="4D773909" w:rsidR="00732A85" w:rsidRPr="00424BF3" w:rsidRDefault="00732A85" w:rsidP="007974C0">
      <w:pPr>
        <w:pStyle w:val="PR1"/>
      </w:pPr>
      <w:r>
        <w:t xml:space="preserve">Source Limitations: Provide </w:t>
      </w:r>
      <w:r w:rsidR="003E29F7">
        <w:t>traffic coating</w:t>
      </w:r>
      <w:r>
        <w:t xml:space="preserve"> system materials and accessory products from single</w:t>
      </w:r>
      <w:r w:rsidR="00862CCE">
        <w:rPr>
          <w:lang w:val="en-US"/>
        </w:rPr>
        <w:t>-</w:t>
      </w:r>
      <w:r>
        <w:t>source manufacturer.</w:t>
      </w:r>
    </w:p>
    <w:p w14:paraId="7C8CB806" w14:textId="77777777" w:rsidR="008052D1" w:rsidRDefault="008052D1" w:rsidP="007974C0">
      <w:pPr>
        <w:pStyle w:val="ART"/>
      </w:pPr>
      <w:r>
        <w:t>PERFORMANCE REQUIREMENTS</w:t>
      </w:r>
    </w:p>
    <w:p w14:paraId="3D7CB94A"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74DD1024"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5FC12120" w14:textId="77777777" w:rsidR="00B523C0" w:rsidRDefault="003C2B58" w:rsidP="007974C0">
      <w:pPr>
        <w:pStyle w:val="CMT"/>
      </w:pPr>
      <w:r>
        <w:t>Specifier</w:t>
      </w:r>
      <w:r>
        <w:rPr>
          <w:lang w:val="en-US"/>
        </w:rPr>
        <w:t xml:space="preserve">: </w:t>
      </w:r>
      <w:r w:rsidR="00B523C0">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0F209FC5" w14:textId="77777777" w:rsidR="00B523C0" w:rsidRDefault="00B523C0" w:rsidP="007974C0">
      <w:pPr>
        <w:pStyle w:val="PR1"/>
      </w:pPr>
      <w:r w:rsidRPr="00F522DD">
        <w:rPr>
          <w:b/>
        </w:rPr>
        <w:t>Fire-Test-Response Characteristics</w:t>
      </w:r>
      <w:r>
        <w:t>:  Provide traffic-coating materials with the fire-test-response characteristics as determined by testing identical products per test method below for deck type and slopes indicated by an independent testing and inspecting agency that is acceptable to authorities having jurisdiction.</w:t>
      </w:r>
    </w:p>
    <w:p w14:paraId="719E058E" w14:textId="6C9B67E4" w:rsidR="00B523C0" w:rsidRPr="00851D40" w:rsidRDefault="00B55899" w:rsidP="007974C0">
      <w:pPr>
        <w:pStyle w:val="PR2"/>
        <w:spacing w:before="240"/>
      </w:pPr>
      <w:r w:rsidRPr="00851D40">
        <w:t>[</w:t>
      </w:r>
      <w:r w:rsidR="00B523C0" w:rsidRPr="00851D40">
        <w:t>Class A</w:t>
      </w:r>
      <w:r w:rsidRPr="00851D40">
        <w:t>]</w:t>
      </w:r>
      <w:r w:rsidR="00F06857">
        <w:t xml:space="preserve"> covering per UL790</w:t>
      </w:r>
      <w:r w:rsidRPr="00851D40">
        <w:t>[</w:t>
      </w:r>
      <w:r w:rsidR="00F06857">
        <w:t> or ASTM E108)</w:t>
      </w:r>
      <w:r w:rsidR="00B523C0" w:rsidRPr="00851D40">
        <w:t>.</w:t>
      </w:r>
    </w:p>
    <w:p w14:paraId="5648133E" w14:textId="77777777" w:rsidR="00B523C0" w:rsidRDefault="00EA0E07" w:rsidP="00411AD1">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w:t>
      </w:r>
      <w:r w:rsidR="00411AD1">
        <w:t>nt products with manufacturers.</w:t>
      </w:r>
      <w:r w:rsidR="00B523C0">
        <w:t>.</w:t>
      </w:r>
    </w:p>
    <w:p w14:paraId="261718B4" w14:textId="77777777" w:rsidR="00B523C0" w:rsidRDefault="00EA0E07" w:rsidP="007974C0">
      <w:pPr>
        <w:pStyle w:val="CMT"/>
      </w:pPr>
      <w:r>
        <w:t>Specifier</w:t>
      </w:r>
      <w:r>
        <w:rPr>
          <w:lang w:val="en-US"/>
        </w:rPr>
        <w:t xml:space="preserve">: </w:t>
      </w:r>
      <w:r w:rsidR="00B523C0">
        <w:t>Retain "VOC Content" Paragraph below if required for LEED-NC or LEED-CS Credit IEQ 4.2 and product is used inside the weatherproofing system such as for equipment rooms and underground parking.  Coordinate product selection to ensure that products comply.</w:t>
      </w:r>
    </w:p>
    <w:p w14:paraId="5F1B696F" w14:textId="77777777" w:rsidR="00B523C0" w:rsidRPr="00083358" w:rsidRDefault="00B523C0" w:rsidP="00083358">
      <w:pPr>
        <w:pStyle w:val="CMT"/>
      </w:pPr>
      <w:r w:rsidRPr="00C43B48">
        <w:t xml:space="preserve">Paragraph below </w:t>
      </w:r>
      <w:r>
        <w:rPr>
          <w:lang w:val="en-US"/>
        </w:rPr>
        <w:t xml:space="preserve">may </w:t>
      </w:r>
      <w:r w:rsidRPr="00C43B48">
        <w:t>apply to limitations on VOCs of authorities having jurisdiction</w:t>
      </w:r>
      <w:r>
        <w:rPr>
          <w:lang w:val="en-US"/>
        </w:rPr>
        <w:t>; verify local requirements</w:t>
      </w:r>
      <w:r w:rsidR="00083358">
        <w:t>.</w:t>
      </w:r>
      <w:r w:rsidRPr="00746404">
        <w:rPr>
          <w:color w:val="008000"/>
        </w:rPr>
        <w:t>.</w:t>
      </w:r>
    </w:p>
    <w:p w14:paraId="39A8C26F" w14:textId="212E832B" w:rsidR="00851D40" w:rsidRDefault="00851D40" w:rsidP="00851D40">
      <w:pPr>
        <w:pStyle w:val="CMT"/>
      </w:pPr>
      <w:r>
        <w:rPr>
          <w:lang w:val="en-US"/>
        </w:rPr>
        <w:t>Specifier:</w:t>
      </w:r>
      <w:r w:rsidR="00171072" w:rsidRPr="00171072">
        <w:rPr>
          <w:rFonts w:asciiTheme="minorBidi" w:hAnsiTheme="minorBidi" w:cstheme="minorBidi"/>
          <w:noProof/>
        </w:rPr>
        <w:t>Vulkem® 350FC/950NF/EWS Hybrid Vehicular Traffic Deck Coating System is designed to have a tenacious bond to concrete and extreme abrasion resistance. It can be driven on in one hour after final application, which will minimize operational disruption.</w:t>
      </w:r>
    </w:p>
    <w:p w14:paraId="1A37E083" w14:textId="77777777" w:rsidR="00B523C0" w:rsidRPr="00C2358A" w:rsidRDefault="00B523C0" w:rsidP="007974C0">
      <w:pPr>
        <w:pStyle w:val="ART"/>
      </w:pPr>
      <w:r w:rsidRPr="00C2358A">
        <w:lastRenderedPageBreak/>
        <w:t>TRAFFIC COATING FOR VEHICULAR TRAFFIC, EXTERIOR EXPOSURE</w:t>
      </w:r>
    </w:p>
    <w:p w14:paraId="6CACC04D" w14:textId="20ED7477" w:rsidR="00B523C0" w:rsidRDefault="00B523C0" w:rsidP="007974C0">
      <w:pPr>
        <w:pStyle w:val="PR1"/>
      </w:pPr>
      <w:r>
        <w:t xml:space="preserve">Traffic Coating:  Manufacturer's standard low-odor, low-VOC, exterior exposure, traffic-bearing, seamless, high-solids-content, cold liquid-applied, elastomeric, waterproofing membrane system with integral wearing surface for </w:t>
      </w:r>
      <w:r w:rsidRPr="00F522DD">
        <w:t>vehicular traffic</w:t>
      </w:r>
      <w:r>
        <w:t xml:space="preserve">; </w:t>
      </w:r>
      <w:r w:rsidR="0077510A">
        <w:rPr>
          <w:lang w:val="en-US"/>
        </w:rPr>
        <w:t>meeting</w:t>
      </w:r>
      <w:r w:rsidR="00083358">
        <w:t xml:space="preserve"> ASTM C957, and SWRI validated and below</w:t>
      </w:r>
      <w:r w:rsidR="00083358">
        <w:rPr>
          <w:lang w:val="en-US"/>
        </w:rPr>
        <w:t xml:space="preserve"> </w:t>
      </w:r>
      <w:r w:rsidR="00083358" w:rsidRPr="00083358">
        <w:rPr>
          <w:lang w:val="en-US"/>
        </w:rPr>
        <w:t>100 g/L maximum per 40 CFR 59, Subpart D (EPA Method 24) and complying with requirements of authorities having jurisdiction</w:t>
      </w:r>
    </w:p>
    <w:p w14:paraId="3A5A4B73" w14:textId="70E54C50" w:rsidR="00B523C0" w:rsidRDefault="00B523C0" w:rsidP="007974C0">
      <w:pPr>
        <w:pStyle w:val="PR2"/>
        <w:spacing w:before="240"/>
      </w:pPr>
      <w:r>
        <w:rPr>
          <w:lang w:val="en-US"/>
        </w:rPr>
        <w:t xml:space="preserve">Basis of Design Products: </w:t>
      </w:r>
      <w:r w:rsidRPr="00262AFA">
        <w:rPr>
          <w:b/>
          <w:lang w:val="en-US"/>
        </w:rPr>
        <w:t xml:space="preserve">Tremco, Inc. </w:t>
      </w:r>
      <w:r w:rsidR="00F06857">
        <w:rPr>
          <w:b/>
        </w:rPr>
        <w:t xml:space="preserve">Vulkem </w:t>
      </w:r>
      <w:r w:rsidR="00B41C2F" w:rsidRPr="00746404">
        <w:rPr>
          <w:b/>
        </w:rPr>
        <w:t>3</w:t>
      </w:r>
      <w:r w:rsidR="00B41C2F">
        <w:rPr>
          <w:b/>
        </w:rPr>
        <w:t>50FC</w:t>
      </w:r>
      <w:r w:rsidR="00B41C2F" w:rsidRPr="00746404">
        <w:rPr>
          <w:b/>
        </w:rPr>
        <w:t>/950NF/</w:t>
      </w:r>
      <w:r w:rsidR="00B41C2F">
        <w:rPr>
          <w:b/>
        </w:rPr>
        <w:t>EWS Hybrid</w:t>
      </w:r>
    </w:p>
    <w:p w14:paraId="7B0C29EC" w14:textId="4F433420" w:rsidR="00B523C0" w:rsidRDefault="00B523C0" w:rsidP="007974C0">
      <w:pPr>
        <w:pStyle w:val="PR1"/>
      </w:pPr>
      <w:r>
        <w:t>Primer:  Liquid primer</w:t>
      </w:r>
      <w:r w:rsidR="004D0F40">
        <w:t xml:space="preserve"> may be</w:t>
      </w:r>
      <w:r>
        <w:t xml:space="preserve"> recommended for substrate and conditions by traffic-coating manufacturer.</w:t>
      </w:r>
      <w:r w:rsidR="008E3710">
        <w:rPr>
          <w:lang w:val="en-US"/>
        </w:rPr>
        <w:t xml:space="preserve"> </w:t>
      </w:r>
      <w:r w:rsidR="003852D7" w:rsidRPr="00EB4B0D">
        <w:rPr>
          <w:lang w:val="en-US"/>
        </w:rPr>
        <w:t>When required</w:t>
      </w:r>
      <w:r w:rsidR="003852D7">
        <w:rPr>
          <w:color w:val="FF0000"/>
          <w:lang w:val="en-US"/>
        </w:rPr>
        <w:t>.</w:t>
      </w:r>
    </w:p>
    <w:p w14:paraId="1CB145B6" w14:textId="77777777" w:rsidR="00B523C0" w:rsidRDefault="00B523C0" w:rsidP="007974C0">
      <w:pPr>
        <w:pStyle w:val="PR1"/>
      </w:pPr>
      <w:r>
        <w:t xml:space="preserve">Preparatory and Base Coats:  </w:t>
      </w:r>
      <w:r w:rsidRPr="00CB6FC6">
        <w:t xml:space="preserve">Aromatic </w:t>
      </w:r>
      <w:r w:rsidR="00F06857">
        <w:rPr>
          <w:lang w:val="en-US"/>
        </w:rPr>
        <w:t>poly</w:t>
      </w:r>
      <w:r w:rsidRPr="00CB6FC6">
        <w:t>urethane</w:t>
      </w:r>
      <w:r>
        <w:t>.</w:t>
      </w:r>
    </w:p>
    <w:p w14:paraId="4DDAD9CB" w14:textId="3F67AE0D" w:rsidR="004D0F40" w:rsidRDefault="00B523C0" w:rsidP="004D0F40">
      <w:pPr>
        <w:pStyle w:val="PR1"/>
      </w:pPr>
      <w:r>
        <w:t xml:space="preserve">Topcoat:  </w:t>
      </w:r>
      <w:r w:rsidR="004D0F40">
        <w:t>M</w:t>
      </w:r>
      <w:r w:rsidR="004D0F40" w:rsidRPr="00CE2B15">
        <w:t xml:space="preserve">ethyl </w:t>
      </w:r>
      <w:r w:rsidR="004D0F40">
        <w:t>M</w:t>
      </w:r>
      <w:r w:rsidR="004D0F40" w:rsidRPr="00CE2B15">
        <w:t>ethacrylate</w:t>
      </w:r>
      <w:r>
        <w:t>.</w:t>
      </w:r>
    </w:p>
    <w:p w14:paraId="4CAA9944" w14:textId="3950EEC8" w:rsidR="004B7B40" w:rsidRDefault="004D0F40" w:rsidP="007974C0">
      <w:pPr>
        <w:pStyle w:val="PR2"/>
        <w:spacing w:before="240"/>
      </w:pPr>
      <w:r>
        <w:t>Tremco PUMA TC</w:t>
      </w:r>
    </w:p>
    <w:p w14:paraId="34222A77" w14:textId="5B313DDA" w:rsidR="004D0F40" w:rsidRDefault="004D0F40" w:rsidP="004D0F40">
      <w:pPr>
        <w:pStyle w:val="PR2"/>
        <w:outlineLvl w:val="9"/>
      </w:pPr>
      <w:r>
        <w:t xml:space="preserve">Color: </w:t>
      </w:r>
      <w:r w:rsidRPr="00CB6FC6">
        <w:t>As selected by Architect from manufacturer's full range</w:t>
      </w:r>
      <w:r>
        <w:t>.</w:t>
      </w:r>
    </w:p>
    <w:p w14:paraId="47C6A1CA" w14:textId="77777777" w:rsidR="00B523C0" w:rsidRDefault="00C80783" w:rsidP="007974C0">
      <w:pPr>
        <w:pStyle w:val="PR1"/>
      </w:pPr>
      <w:r>
        <w:rPr>
          <w:lang w:val="en-US"/>
        </w:rPr>
        <w:t xml:space="preserve">Topcoat </w:t>
      </w:r>
      <w:r w:rsidR="00B523C0">
        <w:t xml:space="preserve">Aggregate:  </w:t>
      </w:r>
      <w:r w:rsidR="00B523C0" w:rsidRPr="00F522DD">
        <w:t>Manufacturer's standard aggregate for each use indicated</w:t>
      </w:r>
      <w:r w:rsidR="00B523C0">
        <w:t xml:space="preserve"> of particle sizes, shape, and minimum hardness recommended in writing by traffic-coating manufacturer.</w:t>
      </w:r>
    </w:p>
    <w:p w14:paraId="2A39A54A" w14:textId="77777777" w:rsidR="002E4E9F" w:rsidRDefault="00E04A6C" w:rsidP="007974C0">
      <w:pPr>
        <w:pStyle w:val="ART"/>
      </w:pPr>
      <w:r>
        <w:t>ACCESSORY MATERIALS</w:t>
      </w:r>
    </w:p>
    <w:p w14:paraId="0086D8BC" w14:textId="77777777" w:rsidR="00C80783" w:rsidRDefault="003C2632" w:rsidP="008E371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50355766" w14:textId="5099BC97" w:rsidR="00840737" w:rsidRDefault="00840737" w:rsidP="007974C0">
      <w:pPr>
        <w:pStyle w:val="PR1"/>
      </w:pPr>
      <w:r>
        <w:t xml:space="preserve">Single-Component, </w:t>
      </w:r>
      <w:r w:rsidR="00C80783">
        <w:rPr>
          <w:lang w:val="en-US"/>
        </w:rPr>
        <w:t>Non-Sagging</w:t>
      </w:r>
      <w:r w:rsidR="00C80783">
        <w:t xml:space="preserve"> </w:t>
      </w:r>
      <w:r>
        <w:t>Urethane Joint Sealant:  ASTM C920, Type </w:t>
      </w:r>
      <w:r w:rsidR="00C80783">
        <w:rPr>
          <w:lang w:val="en-US"/>
        </w:rPr>
        <w:t>N</w:t>
      </w:r>
      <w:r>
        <w:t xml:space="preserve">S, </w:t>
      </w:r>
      <w:r w:rsidR="008E3710">
        <w:t>Class 50</w:t>
      </w:r>
      <w:r>
        <w:t>.</w:t>
      </w:r>
    </w:p>
    <w:p w14:paraId="2966B940" w14:textId="307ECA80" w:rsidR="00840737" w:rsidRDefault="00B55899" w:rsidP="008E3710">
      <w:pPr>
        <w:pStyle w:val="PR2"/>
        <w:spacing w:before="240"/>
      </w:pPr>
      <w:r>
        <w:t xml:space="preserve">Basis of Design Product: </w:t>
      </w:r>
      <w:r w:rsidR="00840737" w:rsidRPr="392C6D53">
        <w:rPr>
          <w:b/>
          <w:bCs/>
        </w:rPr>
        <w:t xml:space="preserve">Tremco Incorporated; </w:t>
      </w:r>
      <w:r w:rsidR="008864F4" w:rsidRPr="392C6D53">
        <w:rPr>
          <w:b/>
          <w:bCs/>
          <w:lang w:val="en-US"/>
        </w:rPr>
        <w:t>Dymonic 100</w:t>
      </w:r>
      <w:r w:rsidR="00840737">
        <w:t>.</w:t>
      </w:r>
    </w:p>
    <w:p w14:paraId="35C22A7A" w14:textId="77777777" w:rsidR="00DA2741" w:rsidRPr="00DA2741" w:rsidRDefault="0084410F" w:rsidP="00DA2741">
      <w:pPr>
        <w:pStyle w:val="PR1"/>
        <w:numPr>
          <w:ilvl w:val="4"/>
          <w:numId w:val="33"/>
        </w:numPr>
        <w:suppressAutoHyphens w:val="0"/>
        <w:outlineLvl w:val="9"/>
      </w:pPr>
      <w:r w:rsidRPr="00DA2741">
        <w:rPr>
          <w:lang w:val="en-US"/>
        </w:rPr>
        <w:t xml:space="preserve">Expansion </w:t>
      </w:r>
      <w:bookmarkStart w:id="4" w:name="_Hlk50450696"/>
      <w:bookmarkStart w:id="5" w:name="_Hlk50128230"/>
      <w:r w:rsidR="00DA2741" w:rsidRPr="00DA2741">
        <w:t xml:space="preserve">Joint </w:t>
      </w:r>
      <w:bookmarkStart w:id="6" w:name="_Hlk50127638"/>
      <w:r w:rsidR="00DA2741" w:rsidRPr="00DA2741">
        <w:t xml:space="preserve">Pre-compressed or Closed Cell, Monolithic Foam System. Foam </w:t>
      </w:r>
      <w:r w:rsidR="00DA2741" w:rsidRPr="00DA2741">
        <w:rPr>
          <w:lang w:val="en-US"/>
        </w:rPr>
        <w:t>S</w:t>
      </w:r>
      <w:proofErr w:type="spellStart"/>
      <w:r w:rsidR="00DA2741" w:rsidRPr="00DA2741">
        <w:t>tructure</w:t>
      </w:r>
      <w:proofErr w:type="spellEnd"/>
      <w:r w:rsidR="00DA2741" w:rsidRPr="00DA2741">
        <w:t xml:space="preserve"> </w:t>
      </w:r>
      <w:r w:rsidR="00DA2741" w:rsidRPr="00DA2741">
        <w:rPr>
          <w:lang w:val="en-US"/>
        </w:rPr>
        <w:t>M</w:t>
      </w:r>
      <w:proofErr w:type="spellStart"/>
      <w:r w:rsidR="00DA2741" w:rsidRPr="00DA2741">
        <w:t>ust</w:t>
      </w:r>
      <w:proofErr w:type="spellEnd"/>
      <w:r w:rsidR="00DA2741" w:rsidRPr="00DA2741">
        <w:t xml:space="preserve"> </w:t>
      </w:r>
      <w:r w:rsidR="00DA2741" w:rsidRPr="00DA2741">
        <w:rPr>
          <w:lang w:val="en-US"/>
        </w:rPr>
        <w:t>n</w:t>
      </w:r>
      <w:proofErr w:type="spellStart"/>
      <w:r w:rsidR="00DA2741" w:rsidRPr="00DA2741">
        <w:t>ot</w:t>
      </w:r>
      <w:proofErr w:type="spellEnd"/>
      <w:r w:rsidR="00DA2741" w:rsidRPr="00DA2741">
        <w:t xml:space="preserve"> </w:t>
      </w:r>
      <w:r w:rsidR="00DA2741" w:rsidRPr="00DA2741">
        <w:rPr>
          <w:lang w:val="en-US"/>
        </w:rPr>
        <w:t>C</w:t>
      </w:r>
      <w:proofErr w:type="spellStart"/>
      <w:r w:rsidR="00DA2741" w:rsidRPr="00DA2741">
        <w:t>ontain</w:t>
      </w:r>
      <w:proofErr w:type="spellEnd"/>
      <w:r w:rsidR="00DA2741" w:rsidRPr="00DA2741">
        <w:t xml:space="preserve"> </w:t>
      </w:r>
      <w:r w:rsidR="00DA2741" w:rsidRPr="00DA2741">
        <w:rPr>
          <w:lang w:val="en-US"/>
        </w:rPr>
        <w:t>U</w:t>
      </w:r>
      <w:proofErr w:type="spellStart"/>
      <w:r w:rsidR="00DA2741" w:rsidRPr="00DA2741">
        <w:t>nbonded</w:t>
      </w:r>
      <w:proofErr w:type="spellEnd"/>
      <w:r w:rsidR="00DA2741" w:rsidRPr="00DA2741">
        <w:t xml:space="preserve"> </w:t>
      </w:r>
      <w:r w:rsidR="00DA2741" w:rsidRPr="00DA2741">
        <w:rPr>
          <w:lang w:val="en-US"/>
        </w:rPr>
        <w:t>F</w:t>
      </w:r>
      <w:proofErr w:type="spellStart"/>
      <w:r w:rsidR="00DA2741" w:rsidRPr="00DA2741">
        <w:t>oam</w:t>
      </w:r>
      <w:proofErr w:type="spellEnd"/>
      <w:r w:rsidR="00DA2741" w:rsidRPr="00DA2741">
        <w:t xml:space="preserve"> </w:t>
      </w:r>
      <w:r w:rsidR="00DA2741" w:rsidRPr="00DA2741">
        <w:rPr>
          <w:lang w:val="en-US"/>
        </w:rPr>
        <w:t>L</w:t>
      </w:r>
      <w:r w:rsidR="00DA2741" w:rsidRPr="00DA2741">
        <w:t>aminations;</w:t>
      </w:r>
    </w:p>
    <w:p w14:paraId="74E449A2" w14:textId="77777777"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250</w:t>
      </w:r>
      <w:r w:rsidRPr="00DA2741">
        <w:t xml:space="preserve"> for use in both vehicular and pedestrian traffic applications.</w:t>
      </w:r>
    </w:p>
    <w:p w14:paraId="74E9B858" w14:textId="77777777" w:rsidR="00DA2741" w:rsidRPr="00DA2741" w:rsidRDefault="00DA2741" w:rsidP="00DA2741">
      <w:pPr>
        <w:pStyle w:val="PR2"/>
        <w:numPr>
          <w:ilvl w:val="5"/>
          <w:numId w:val="35"/>
        </w:numPr>
        <w:suppressAutoHyphens w:val="0"/>
        <w:outlineLvl w:val="9"/>
      </w:pPr>
      <w:proofErr w:type="spellStart"/>
      <w:r w:rsidRPr="007E5C16">
        <w:rPr>
          <w:b/>
          <w:bCs/>
        </w:rPr>
        <w:t>Willseal</w:t>
      </w:r>
      <w:proofErr w:type="spellEnd"/>
      <w:r w:rsidRPr="007E5C16">
        <w:rPr>
          <w:b/>
          <w:bCs/>
        </w:rPr>
        <w:t>® 250-R</w:t>
      </w:r>
      <w:r w:rsidRPr="00DA2741">
        <w:t xml:space="preserve"> for use in both vehicular and pedestrian traffic applications requiring additional point load resistance.</w:t>
      </w:r>
    </w:p>
    <w:p w14:paraId="455208C5" w14:textId="77777777"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250-CR</w:t>
      </w:r>
      <w:r w:rsidRPr="00DA2741">
        <w:t xml:space="preserve"> for use in both vehicular and pedestrian traffic applications subject to chemical exposure, reference </w:t>
      </w:r>
      <w:proofErr w:type="spellStart"/>
      <w:r w:rsidRPr="00DA2741">
        <w:t>Willseal</w:t>
      </w:r>
      <w:proofErr w:type="spellEnd"/>
      <w:r w:rsidRPr="00DA2741">
        <w:t xml:space="preserve"> list of approved chemicals.</w:t>
      </w:r>
    </w:p>
    <w:p w14:paraId="772750B2" w14:textId="77777777"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xml:space="preserve">® </w:t>
      </w:r>
      <w:proofErr w:type="spellStart"/>
      <w:r w:rsidRPr="007E5C16">
        <w:rPr>
          <w:b/>
          <w:bCs/>
        </w:rPr>
        <w:t>Coreseal</w:t>
      </w:r>
      <w:proofErr w:type="spellEnd"/>
      <w:r w:rsidRPr="00DA2741">
        <w:t xml:space="preserve"> for use in both vehicular and pedestrian traffic applications requiring +/-25% movement capability, closed cell, and a lightweight seal.</w:t>
      </w:r>
    </w:p>
    <w:p w14:paraId="3A4FA26B" w14:textId="77777777"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xml:space="preserve">® Color </w:t>
      </w:r>
      <w:proofErr w:type="spellStart"/>
      <w:r w:rsidRPr="007E5C16">
        <w:rPr>
          <w:b/>
          <w:bCs/>
        </w:rPr>
        <w:t>Coreseal</w:t>
      </w:r>
      <w:proofErr w:type="spellEnd"/>
      <w:r w:rsidRPr="007E5C16">
        <w:rPr>
          <w:b/>
          <w:bCs/>
        </w:rPr>
        <w:t xml:space="preserve"> – H</w:t>
      </w:r>
      <w:r w:rsidRPr="00DA2741">
        <w:t xml:space="preserve"> for use in both vehicular and pedestrian traffic applications requiring +/-25% movement capability, closed cell, and a lightweight seal. For vertical applications refer to Color </w:t>
      </w:r>
      <w:proofErr w:type="spellStart"/>
      <w:r w:rsidRPr="00DA2741">
        <w:t>Coreseal</w:t>
      </w:r>
      <w:proofErr w:type="spellEnd"/>
      <w:r w:rsidRPr="00DA2741">
        <w:t xml:space="preserve"> – V.</w:t>
      </w:r>
    </w:p>
    <w:p w14:paraId="1C16B020" w14:textId="4C32A68A"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xml:space="preserve">® </w:t>
      </w:r>
      <w:r w:rsidR="00FD34CD">
        <w:rPr>
          <w:b/>
          <w:bCs/>
          <w:lang w:val="en-US"/>
        </w:rPr>
        <w:t xml:space="preserve">Color </w:t>
      </w:r>
      <w:proofErr w:type="spellStart"/>
      <w:r w:rsidRPr="007E5C16">
        <w:rPr>
          <w:b/>
          <w:bCs/>
        </w:rPr>
        <w:t>Coreseal</w:t>
      </w:r>
      <w:proofErr w:type="spellEnd"/>
      <w:r w:rsidRPr="007E5C16">
        <w:rPr>
          <w:b/>
          <w:bCs/>
        </w:rPr>
        <w:t xml:space="preserve"> – CM</w:t>
      </w:r>
      <w:r w:rsidRPr="00DA2741">
        <w:t xml:space="preserve"> for use in both vehicular and pedestrian traffic applications requiring +/-25% movement capability, closed cell, and a lightweight seal with an integrated waterproofing membrane. For vertical applications refer to Color </w:t>
      </w:r>
      <w:proofErr w:type="spellStart"/>
      <w:r w:rsidRPr="00DA2741">
        <w:t>Coreseal</w:t>
      </w:r>
      <w:proofErr w:type="spellEnd"/>
      <w:r w:rsidRPr="00DA2741">
        <w:t xml:space="preserve"> – V.</w:t>
      </w:r>
    </w:p>
    <w:p w14:paraId="2D6F7984" w14:textId="77777777" w:rsidR="00DA2741" w:rsidRPr="00DA2741" w:rsidRDefault="00DA2741" w:rsidP="00DA2741">
      <w:pPr>
        <w:pStyle w:val="PR2"/>
        <w:numPr>
          <w:ilvl w:val="5"/>
          <w:numId w:val="34"/>
        </w:numPr>
        <w:suppressAutoHyphens w:val="0"/>
        <w:outlineLvl w:val="9"/>
      </w:pPr>
      <w:proofErr w:type="spellStart"/>
      <w:r w:rsidRPr="007E5C16">
        <w:rPr>
          <w:b/>
          <w:bCs/>
        </w:rPr>
        <w:t>Willseal</w:t>
      </w:r>
      <w:proofErr w:type="spellEnd"/>
      <w:r w:rsidRPr="007E5C16">
        <w:rPr>
          <w:b/>
          <w:bCs/>
        </w:rPr>
        <w:t>® FR-H</w:t>
      </w:r>
      <w:r w:rsidRPr="00DA2741">
        <w:t xml:space="preserve"> - for use in both vehicular and pedestrian traffic applications requiring hourly fire rated systems. For vertical applications refer to </w:t>
      </w:r>
      <w:proofErr w:type="spellStart"/>
      <w:r w:rsidRPr="00DA2741">
        <w:t>Willseal</w:t>
      </w:r>
      <w:proofErr w:type="spellEnd"/>
      <w:r w:rsidRPr="00DA2741">
        <w:t>® FR-V.</w:t>
      </w:r>
    </w:p>
    <w:p w14:paraId="28959825" w14:textId="77777777" w:rsidR="00DA2741" w:rsidRPr="00DA2741" w:rsidRDefault="00DA2741" w:rsidP="00DA2741">
      <w:pPr>
        <w:pStyle w:val="PR2"/>
        <w:numPr>
          <w:ilvl w:val="5"/>
          <w:numId w:val="34"/>
        </w:numPr>
        <w:suppressAutoHyphens w:val="0"/>
        <w:outlineLvl w:val="9"/>
      </w:pPr>
      <w:proofErr w:type="spellStart"/>
      <w:r w:rsidRPr="00DA2741">
        <w:t>Willseal</w:t>
      </w:r>
      <w:proofErr w:type="spellEnd"/>
      <w:r w:rsidRPr="00DA2741">
        <w:t xml:space="preserve">® approved accessory sealants as per </w:t>
      </w:r>
      <w:proofErr w:type="spellStart"/>
      <w:r w:rsidRPr="00DA2741">
        <w:t>Willseal</w:t>
      </w:r>
      <w:proofErr w:type="spellEnd"/>
      <w:r w:rsidRPr="00DA2741">
        <w:t xml:space="preserve"> application instructions</w:t>
      </w:r>
      <w:bookmarkEnd w:id="4"/>
      <w:r w:rsidRPr="00DA2741">
        <w:t>.</w:t>
      </w:r>
    </w:p>
    <w:bookmarkEnd w:id="5"/>
    <w:bookmarkEnd w:id="6"/>
    <w:p w14:paraId="54074088" w14:textId="0D2646E0" w:rsidR="392C6D53" w:rsidRDefault="392C6D53" w:rsidP="392C6D53">
      <w:pPr>
        <w:ind w:left="576" w:hanging="216"/>
        <w:jc w:val="both"/>
      </w:pPr>
    </w:p>
    <w:p w14:paraId="0CA46B89" w14:textId="77777777" w:rsidR="00D21CF9" w:rsidRDefault="00D21CF9" w:rsidP="00D21CF9">
      <w:pPr>
        <w:pStyle w:val="PR1"/>
        <w:numPr>
          <w:ilvl w:val="0"/>
          <w:numId w:val="36"/>
        </w:numPr>
        <w:rPr>
          <w:rFonts w:cs="Arial"/>
        </w:rPr>
      </w:pPr>
      <w:r>
        <w:rPr>
          <w:rFonts w:cs="Arial"/>
        </w:rPr>
        <w:t>EXECUTION</w:t>
      </w:r>
    </w:p>
    <w:p w14:paraId="1ABE2915" w14:textId="77777777" w:rsidR="00D21CF9" w:rsidRPr="00424BF3" w:rsidRDefault="00D21CF9" w:rsidP="00D21CF9">
      <w:pPr>
        <w:pStyle w:val="ART"/>
        <w:numPr>
          <w:ilvl w:val="3"/>
          <w:numId w:val="36"/>
        </w:numPr>
      </w:pPr>
      <w:r w:rsidRPr="00424BF3">
        <w:lastRenderedPageBreak/>
        <w:t>EXAMINATION</w:t>
      </w:r>
    </w:p>
    <w:p w14:paraId="44E2B5C6" w14:textId="1984E380" w:rsidR="00037FD6" w:rsidRPr="00037FD6" w:rsidRDefault="00037FD6" w:rsidP="007974C0">
      <w:pPr>
        <w:pStyle w:val="PR1"/>
      </w:pPr>
      <w:r>
        <w:t xml:space="preserve">Surface Condition:  Before applying </w:t>
      </w:r>
      <w:r w:rsidR="003E29F7">
        <w:t>traffic coating</w:t>
      </w:r>
      <w:r>
        <w:t xml:space="preserve"> materials</w:t>
      </w:r>
      <w:r w:rsidR="7A77B252">
        <w:t xml:space="preserve"> and system accessories</w:t>
      </w:r>
      <w:r>
        <w:t xml:space="preserve">, </w:t>
      </w:r>
      <w:r w:rsidR="00DB4461" w:rsidRPr="392C6D53">
        <w:rPr>
          <w:lang w:val="en-US"/>
        </w:rPr>
        <w:t xml:space="preserve">examine substrate and conditions to </w:t>
      </w:r>
      <w:r>
        <w:t>ensure substrates ar</w:t>
      </w:r>
      <w:r w:rsidR="008E3710">
        <w:t>e fully cured a</w:t>
      </w:r>
      <w:r>
        <w:t>nd free from high spots, depressions, loose and foreign particles a</w:t>
      </w:r>
      <w:r w:rsidR="00DB4461">
        <w:t>nd other deterrents to adhesion</w:t>
      </w:r>
      <w:r w:rsidR="00DB4461" w:rsidRPr="392C6D53">
        <w:rPr>
          <w:lang w:val="en-US"/>
        </w:rPr>
        <w:t>, and conditions comply with manufacturer's written recommendations.</w:t>
      </w:r>
    </w:p>
    <w:p w14:paraId="48643FCD" w14:textId="77777777" w:rsidR="00D36480" w:rsidRPr="00D36480" w:rsidRDefault="00617613" w:rsidP="007974C0">
      <w:pPr>
        <w:pStyle w:val="PR2"/>
        <w:spacing w:before="240"/>
      </w:pPr>
      <w:r w:rsidRPr="00037FD6">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48F07144" w14:textId="77777777" w:rsidR="008C33C2" w:rsidRPr="008C33C2" w:rsidRDefault="00DB146B" w:rsidP="007974C0">
      <w:pPr>
        <w:pStyle w:val="PR2"/>
      </w:pPr>
      <w:r>
        <w:t>Test surfaces following cleaning and abrasion specified below.</w:t>
      </w:r>
    </w:p>
    <w:p w14:paraId="4B3616B8" w14:textId="77777777" w:rsidR="008C33C2" w:rsidRDefault="00617613" w:rsidP="007974C0">
      <w:pPr>
        <w:pStyle w:val="PR3"/>
        <w:spacing w:before="240"/>
      </w:pPr>
      <w:r>
        <w:t xml:space="preserve">Test for capillary moisture by </w:t>
      </w:r>
      <w:r w:rsidR="008C33C2">
        <w:t>method recommended in writing by traffic-coating manufacturer</w:t>
      </w:r>
      <w:r>
        <w:t>.</w:t>
      </w:r>
      <w:r w:rsidR="00C46CB5">
        <w:t xml:space="preserve"> </w:t>
      </w:r>
    </w:p>
    <w:p w14:paraId="75126296"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5D5D1B36" w14:textId="77777777" w:rsidR="00617613" w:rsidRPr="00037FD6" w:rsidRDefault="00C46CB5" w:rsidP="007974C0">
      <w:pPr>
        <w:pStyle w:val="PR3"/>
      </w:pPr>
      <w:r>
        <w:t>Notify Architect</w:t>
      </w:r>
      <w:r w:rsidR="0077510A">
        <w:t xml:space="preserve"> in writing </w:t>
      </w:r>
      <w:r>
        <w:t>of unsatisfactory conditions.</w:t>
      </w:r>
    </w:p>
    <w:p w14:paraId="57E9D73C"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40F2F2DC" w14:textId="77777777" w:rsidR="00DB4461" w:rsidRDefault="00DB4461" w:rsidP="007974C0">
      <w:pPr>
        <w:pStyle w:val="ART"/>
      </w:pPr>
      <w:r>
        <w:t>PREPARATION</w:t>
      </w:r>
    </w:p>
    <w:p w14:paraId="435BC880" w14:textId="495978CF"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r w:rsidR="008C33C2">
        <w:rPr>
          <w:lang w:val="en-US"/>
        </w:rPr>
        <w:t xml:space="preserve">C1127 and </w:t>
      </w:r>
      <w:r w:rsidR="003E29F7">
        <w:t>traffic coating</w:t>
      </w:r>
      <w:r w:rsidR="00DB4461" w:rsidRPr="00DB4461">
        <w:t xml:space="preserve"> manufacturer's written instructions.</w:t>
      </w:r>
    </w:p>
    <w:p w14:paraId="3327A387" w14:textId="77777777" w:rsidR="00F05B2F" w:rsidRPr="00DB4461" w:rsidRDefault="00F05B2F" w:rsidP="007974C0">
      <w:pPr>
        <w:pStyle w:val="PR2"/>
        <w:spacing w:before="240"/>
      </w:pPr>
      <w:r w:rsidRPr="00DB4461">
        <w:t>Remove contaminants</w:t>
      </w:r>
      <w:r>
        <w:rPr>
          <w:lang w:val="en-US"/>
        </w:rPr>
        <w:t xml:space="preserve">, curing compounds, </w:t>
      </w:r>
      <w:r w:rsidRPr="00DB4461">
        <w:t xml:space="preserve">and film-forming coatings from </w:t>
      </w:r>
      <w:r>
        <w:t>substrates</w:t>
      </w:r>
      <w:r w:rsidRPr="00DB4461">
        <w:t>.</w:t>
      </w:r>
    </w:p>
    <w:p w14:paraId="12B94165"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680E80E0" w14:textId="718189D0" w:rsidR="008C33C2" w:rsidRPr="00DB4461" w:rsidRDefault="008C33C2" w:rsidP="007974C0">
      <w:pPr>
        <w:pStyle w:val="PR2"/>
      </w:pPr>
      <w:r w:rsidRPr="0077510A">
        <w:t>Mechanically abra</w:t>
      </w:r>
      <w:r w:rsidR="0077510A">
        <w:t xml:space="preserve">de </w:t>
      </w:r>
      <w:r w:rsidR="00DB146B">
        <w:rPr>
          <w:lang w:val="en-US"/>
        </w:rPr>
        <w:t xml:space="preserve">concrete </w:t>
      </w:r>
      <w:r w:rsidR="0077510A">
        <w:t>surface</w:t>
      </w:r>
      <w:r w:rsidR="00DB146B">
        <w:rPr>
          <w:lang w:val="en-US"/>
        </w:rPr>
        <w:t>s</w:t>
      </w:r>
      <w:r w:rsidR="0077510A">
        <w:t xml:space="preserve"> to a uniform profile</w:t>
      </w:r>
      <w:r w:rsidRPr="0077510A">
        <w:t xml:space="preserve"> </w:t>
      </w:r>
      <w:r w:rsidR="00DB146B">
        <w:rPr>
          <w:lang w:val="en-US"/>
        </w:rPr>
        <w:t>in accordance with</w:t>
      </w:r>
      <w:r w:rsidRPr="0077510A">
        <w:t xml:space="preserve"> ASTM D4259</w:t>
      </w:r>
      <w:r w:rsidR="0077510A">
        <w:rPr>
          <w:lang w:val="en-US"/>
        </w:rPr>
        <w:t xml:space="preserve"> and me</w:t>
      </w:r>
      <w:r w:rsidR="00AE7FB0">
        <w:rPr>
          <w:lang w:val="en-US"/>
        </w:rPr>
        <w:t xml:space="preserve">eting ICRI Surface Profile CSP </w:t>
      </w:r>
      <w:r w:rsidR="00FB7850">
        <w:rPr>
          <w:lang w:val="en-US"/>
        </w:rPr>
        <w:t>3</w:t>
      </w:r>
      <w:r w:rsidR="00AE7FB0">
        <w:rPr>
          <w:lang w:val="en-US"/>
        </w:rPr>
        <w:t>-4</w:t>
      </w:r>
      <w:r w:rsidRPr="0077510A">
        <w:t>.</w:t>
      </w:r>
      <w:r>
        <w:t xml:space="preserve"> Do not acid etch</w:t>
      </w:r>
      <w:r>
        <w:rPr>
          <w:lang w:val="en-US"/>
        </w:rPr>
        <w:t>.</w:t>
      </w:r>
    </w:p>
    <w:p w14:paraId="0F7312A1" w14:textId="34E4D202"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D4258.</w:t>
      </w:r>
    </w:p>
    <w:p w14:paraId="4C9E6AA0" w14:textId="77777777" w:rsidR="00F05B2F" w:rsidRPr="003B4E89" w:rsidRDefault="00835901" w:rsidP="007974C0">
      <w:pPr>
        <w:pStyle w:val="PR1"/>
      </w:pPr>
      <w:r>
        <w:t xml:space="preserve">Protect </w:t>
      </w:r>
      <w:r w:rsidR="00F05B2F">
        <w:t>adjacent finished surfaces</w:t>
      </w:r>
      <w:r>
        <w:t xml:space="preserve"> by masking</w:t>
      </w:r>
      <w:r w:rsidR="00F05B2F">
        <w:t xml:space="preserve">. </w:t>
      </w:r>
      <w:r>
        <w:t xml:space="preserve">Mask termination point on vertical surfaces. </w:t>
      </w:r>
      <w:r w:rsidR="00F05B2F">
        <w:t>Protect weep holes and drains.</w:t>
      </w:r>
    </w:p>
    <w:p w14:paraId="5F0BE9D8" w14:textId="5D53FBBE" w:rsidR="595EEB0A" w:rsidRDefault="595EEB0A" w:rsidP="392C6D53">
      <w:pPr>
        <w:pStyle w:val="PR1"/>
      </w:pPr>
      <w:r>
        <w:t>For accessory materials, follow manufacturers application instructions.</w:t>
      </w:r>
    </w:p>
    <w:p w14:paraId="746D688B" w14:textId="77777777" w:rsidR="00DB146B" w:rsidRDefault="00DB146B" w:rsidP="007974C0">
      <w:pPr>
        <w:pStyle w:val="ART"/>
      </w:pPr>
      <w:r>
        <w:t>TERMINATIONS AND PENETRATIONS</w:t>
      </w:r>
    </w:p>
    <w:p w14:paraId="24509655" w14:textId="28997BB2" w:rsidR="00DB146B" w:rsidRDefault="00DB146B" w:rsidP="007974C0">
      <w:pPr>
        <w:pStyle w:val="PR1"/>
      </w:pPr>
      <w:r>
        <w:t xml:space="preserve">Prepare vertical and horizontal surfaces at </w:t>
      </w:r>
      <w:r w:rsidR="00835901" w:rsidRPr="392C6D53">
        <w:rPr>
          <w:lang w:val="en-US"/>
        </w:rPr>
        <w:t xml:space="preserve">horizontal to vertical transitions, </w:t>
      </w:r>
      <w:r>
        <w:t>terminations</w:t>
      </w:r>
      <w:r w:rsidRPr="392C6D53">
        <w:rPr>
          <w:lang w:val="en-US"/>
        </w:rPr>
        <w:t xml:space="preserve">, </w:t>
      </w:r>
      <w:r w:rsidR="00835901" w:rsidRPr="392C6D53">
        <w:rPr>
          <w:lang w:val="en-US"/>
        </w:rPr>
        <w:t xml:space="preserve">joints, and </w:t>
      </w:r>
      <w:r>
        <w:t>penetrations through traffic coatings</w:t>
      </w:r>
      <w:r w:rsidR="00835901" w:rsidRPr="392C6D53">
        <w:rPr>
          <w:lang w:val="en-US"/>
        </w:rPr>
        <w:t xml:space="preserve"> </w:t>
      </w:r>
      <w:r w:rsidRPr="392C6D53">
        <w:rPr>
          <w:lang w:val="en-US"/>
        </w:rPr>
        <w:t>in accordance with</w:t>
      </w:r>
      <w:r>
        <w:t xml:space="preserve"> ASTM C1127 and manufacturer's written instructions</w:t>
      </w:r>
      <w:r w:rsidR="00835901" w:rsidRPr="392C6D53">
        <w:rPr>
          <w:lang w:val="en-US"/>
        </w:rPr>
        <w:t xml:space="preserve">, </w:t>
      </w:r>
      <w:r w:rsidR="00835901">
        <w:t>using accessory materials specified</w:t>
      </w:r>
      <w:r>
        <w:t>.</w:t>
      </w:r>
    </w:p>
    <w:p w14:paraId="42A3FBD8" w14:textId="77777777" w:rsidR="00835901" w:rsidRDefault="00835901" w:rsidP="007974C0">
      <w:pPr>
        <w:pStyle w:val="PR1"/>
      </w:pPr>
      <w:r>
        <w:t>At terminations of traffic coating exposed to traffic, rout 1/4 by 1/4 inch keyway in concrete.</w:t>
      </w:r>
    </w:p>
    <w:p w14:paraId="28015374"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55EB55A4" w14:textId="4A6016AA" w:rsidR="00835901" w:rsidRPr="00B7493A" w:rsidRDefault="00835901" w:rsidP="007974C0">
      <w:pPr>
        <w:pStyle w:val="PR2"/>
        <w:spacing w:before="240"/>
      </w:pPr>
      <w:r>
        <w:t xml:space="preserve">Prepare joints and cracks in substrate </w:t>
      </w:r>
      <w:r w:rsidRPr="392C6D53">
        <w:rPr>
          <w:lang w:val="en-US"/>
        </w:rPr>
        <w:t>in accordance with</w:t>
      </w:r>
      <w:r>
        <w:t xml:space="preserve"> ASTM C1127 </w:t>
      </w:r>
      <w:r w:rsidRPr="392C6D53">
        <w:rPr>
          <w:lang w:val="en-US"/>
        </w:rPr>
        <w:t xml:space="preserve">and </w:t>
      </w:r>
      <w:r>
        <w:t>ASTM </w:t>
      </w:r>
      <w:r w:rsidRPr="392C6D53">
        <w:rPr>
          <w:lang w:val="en-US"/>
        </w:rPr>
        <w:t>D4258</w:t>
      </w:r>
      <w:r>
        <w:t xml:space="preserve"> and manufacturer's written instructions.</w:t>
      </w:r>
    </w:p>
    <w:p w14:paraId="40415FE0" w14:textId="635266F3" w:rsidR="00BD2817" w:rsidRDefault="00BD2817" w:rsidP="00BD2817">
      <w:pPr>
        <w:pStyle w:val="PR1"/>
      </w:pPr>
      <w:r>
        <w:t>Joint Sealant Installation: Comply with ASTM C1193 and manufacturer's written instructions. Allow joint sealants to cure adequately before coating with traffic coating.</w:t>
      </w:r>
    </w:p>
    <w:p w14:paraId="2707F269" w14:textId="77777777" w:rsidR="00BD2817" w:rsidRDefault="00BD2817" w:rsidP="00851D40">
      <w:pPr>
        <w:pStyle w:val="PR2"/>
        <w:spacing w:before="240"/>
      </w:pPr>
      <w:r>
        <w:lastRenderedPageBreak/>
        <w:t xml:space="preserve">Provide </w:t>
      </w:r>
      <w:r w:rsidR="00D841EC" w:rsidRPr="392C6D53">
        <w:rPr>
          <w:lang w:val="en-US"/>
        </w:rPr>
        <w:t xml:space="preserve">joint </w:t>
      </w:r>
      <w:r w:rsidRPr="392C6D53">
        <w:rPr>
          <w:lang w:val="en-US"/>
        </w:rPr>
        <w:t xml:space="preserve">sealant </w:t>
      </w:r>
      <w:r>
        <w:t xml:space="preserve">cants </w:t>
      </w:r>
      <w:r w:rsidRPr="392C6D53">
        <w:rPr>
          <w:lang w:val="en-US"/>
        </w:rPr>
        <w:t xml:space="preserve">with backer rods </w:t>
      </w:r>
      <w:r>
        <w:t xml:space="preserve">at penetrations and at horizontal-to-vertical </w:t>
      </w:r>
      <w:r w:rsidRPr="392C6D53">
        <w:rPr>
          <w:lang w:val="en-US"/>
        </w:rPr>
        <w:t>intersections</w:t>
      </w:r>
      <w:r>
        <w:t>. Tool</w:t>
      </w:r>
      <w:r w:rsidRPr="392C6D53">
        <w:rPr>
          <w:lang w:val="en-US"/>
        </w:rPr>
        <w:t xml:space="preserve"> sealant</w:t>
      </w:r>
      <w:r>
        <w:t xml:space="preserve"> material to form 45 degree angle transition.</w:t>
      </w:r>
    </w:p>
    <w:p w14:paraId="76EB7E68" w14:textId="77777777" w:rsidR="00D841EC" w:rsidRPr="00D841EC" w:rsidRDefault="00D841EC" w:rsidP="00BD2817">
      <w:pPr>
        <w:pStyle w:val="PR2"/>
      </w:pPr>
      <w:r w:rsidRPr="392C6D53">
        <w:rPr>
          <w:lang w:val="en-US"/>
        </w:rPr>
        <w:t>Rout and fill cracks with joint sealant and tool flush with surface.</w:t>
      </w:r>
    </w:p>
    <w:p w14:paraId="435D5AEF" w14:textId="77777777" w:rsidR="00D841EC" w:rsidRPr="00D841EC" w:rsidRDefault="00D841EC" w:rsidP="00BD2817">
      <w:pPr>
        <w:pStyle w:val="PR2"/>
      </w:pPr>
      <w:r w:rsidRPr="392C6D53">
        <w:rPr>
          <w:lang w:val="en-US"/>
        </w:rPr>
        <w:t>Feather edges of joint sealant applications.</w:t>
      </w:r>
    </w:p>
    <w:p w14:paraId="6F76661A" w14:textId="77777777" w:rsidR="00D841EC" w:rsidRPr="00D841EC" w:rsidRDefault="00D841EC" w:rsidP="00097702">
      <w:pPr>
        <w:pStyle w:val="PR2"/>
      </w:pPr>
      <w:r w:rsidRPr="392C6D53">
        <w:rPr>
          <w:lang w:val="en-US"/>
        </w:rPr>
        <w:t>Allow joint sealant to cure. Apply detail coat of base coat over unfilled and filled cracks and joints, and feather terminating edges.</w:t>
      </w:r>
    </w:p>
    <w:p w14:paraId="2C37E723" w14:textId="7E6C3CCF" w:rsidR="00D841EC" w:rsidRPr="00D841EC" w:rsidRDefault="00D841EC" w:rsidP="00D841EC">
      <w:pPr>
        <w:pStyle w:val="PR2"/>
      </w:pPr>
      <w:r w:rsidRPr="392C6D53">
        <w:rPr>
          <w:lang w:val="en-US"/>
        </w:rPr>
        <w:t xml:space="preserve">Fill expansion joints </w:t>
      </w:r>
      <w:r w:rsidR="3CEF89A0" w:rsidRPr="392C6D53">
        <w:rPr>
          <w:lang w:val="en-US"/>
        </w:rPr>
        <w:t xml:space="preserve">less than 1” </w:t>
      </w:r>
      <w:r w:rsidRPr="392C6D53">
        <w:rPr>
          <w:lang w:val="en-US"/>
        </w:rPr>
        <w:t>with backer rod and joint sealant. Do not apply traffic coating over expansion joints.</w:t>
      </w:r>
    </w:p>
    <w:p w14:paraId="63A25DDC" w14:textId="61D52A2C" w:rsidR="4375D76D" w:rsidRDefault="4375D76D" w:rsidP="392C6D53">
      <w:pPr>
        <w:pStyle w:val="PR2"/>
        <w:rPr>
          <w:lang w:val="en-US"/>
        </w:rPr>
      </w:pPr>
      <w:r w:rsidRPr="392C6D53">
        <w:rPr>
          <w:lang w:val="en-US"/>
        </w:rPr>
        <w:t xml:space="preserve">Fill expansion joints greater than 1” with specified </w:t>
      </w:r>
      <w:proofErr w:type="spellStart"/>
      <w:r w:rsidRPr="392C6D53">
        <w:rPr>
          <w:lang w:val="en-US"/>
        </w:rPr>
        <w:t>Willseal</w:t>
      </w:r>
      <w:proofErr w:type="spellEnd"/>
      <w:r w:rsidRPr="392C6D53">
        <w:rPr>
          <w:lang w:val="en-US"/>
        </w:rPr>
        <w:t>® Expansion Joint material, contact Tremco</w:t>
      </w:r>
      <w:r w:rsidR="1A5BD064" w:rsidRPr="392C6D53">
        <w:rPr>
          <w:lang w:val="en-US"/>
        </w:rPr>
        <w:t xml:space="preserve"> for sealant recommendation. Do not apply traffic coating over expansion joints.</w:t>
      </w:r>
    </w:p>
    <w:p w14:paraId="77AAEE92" w14:textId="77777777" w:rsidR="003F6F00" w:rsidRDefault="003F6F00" w:rsidP="007974C0">
      <w:pPr>
        <w:pStyle w:val="ART"/>
      </w:pPr>
      <w:r>
        <w:t>VEHICULAR TRAFFIC-COATING APPLICATION</w:t>
      </w:r>
    </w:p>
    <w:p w14:paraId="738F5477" w14:textId="77777777" w:rsidR="00835901" w:rsidRPr="00DB4461" w:rsidRDefault="00835901" w:rsidP="007974C0">
      <w:pPr>
        <w:pStyle w:val="PR1"/>
      </w:pPr>
      <w:r w:rsidRPr="392C6D53">
        <w:rPr>
          <w:lang w:val="en-US"/>
        </w:rPr>
        <w:t xml:space="preserve">Primer: </w:t>
      </w:r>
      <w:r>
        <w:t>Prime metal surfaces, porous surfaces</w:t>
      </w:r>
      <w:r w:rsidR="008864F4" w:rsidRPr="392C6D53">
        <w:rPr>
          <w:lang w:val="en-US"/>
        </w:rPr>
        <w:t xml:space="preserve"> (when required)</w:t>
      </w:r>
      <w:r w:rsidR="00F06857">
        <w:t>,</w:t>
      </w:r>
      <w:r w:rsidR="008E3710" w:rsidRPr="392C6D53">
        <w:rPr>
          <w:lang w:val="en-US"/>
        </w:rPr>
        <w:t xml:space="preserve"> </w:t>
      </w:r>
      <w:r>
        <w:t xml:space="preserve">and preceding coats left uncoated for more than 24 hours or that have lost surface </w:t>
      </w:r>
      <w:proofErr w:type="gramStart"/>
      <w:r>
        <w:t>tack</w:t>
      </w:r>
      <w:proofErr w:type="gramEnd"/>
      <w:r w:rsidRPr="392C6D53">
        <w:rPr>
          <w:lang w:val="en-US"/>
        </w:rPr>
        <w:t>,</w:t>
      </w:r>
      <w:r>
        <w:t xml:space="preserve"> with manufacturer's recommended primer.</w:t>
      </w:r>
      <w:r w:rsidRPr="392C6D53">
        <w:rPr>
          <w:lang w:val="en-US"/>
        </w:rPr>
        <w:t xml:space="preserve"> Allow to cure before proceeding.</w:t>
      </w:r>
    </w:p>
    <w:p w14:paraId="5CA85C21" w14:textId="77777777" w:rsidR="00835901" w:rsidRDefault="00EA0E07" w:rsidP="007974C0">
      <w:pPr>
        <w:pStyle w:val="CMT"/>
      </w:pPr>
      <w:r>
        <w:t>Specifier</w:t>
      </w:r>
      <w:r>
        <w:rPr>
          <w:lang w:val="en-US"/>
        </w:rPr>
        <w:t xml:space="preserve">: </w:t>
      </w:r>
      <w:r w:rsidR="00835901">
        <w:t>Retain first paragraph below if applicable; recommended for large scale or critical applications.</w:t>
      </w:r>
    </w:p>
    <w:p w14:paraId="41E3446A" w14:textId="77777777" w:rsidR="00835901" w:rsidRDefault="00835901" w:rsidP="007974C0">
      <w:pPr>
        <w:pStyle w:val="PR1"/>
      </w:pPr>
      <w:r>
        <w:t>Start traffic-coating application in presence of manufacturer's technical representative.</w:t>
      </w:r>
    </w:p>
    <w:p w14:paraId="46C47BF6" w14:textId="6B446765" w:rsidR="00835901" w:rsidRPr="00835901" w:rsidRDefault="003F6F00" w:rsidP="007974C0">
      <w:pPr>
        <w:pStyle w:val="PR1"/>
      </w:pPr>
      <w:r>
        <w:t>Apply traffic coating according to ASTM C1127 and manufacturer's written instructions.</w:t>
      </w:r>
      <w:r w:rsidR="00835901" w:rsidRPr="392C6D53">
        <w:rPr>
          <w:lang w:val="en-US"/>
        </w:rPr>
        <w:t xml:space="preserve"> </w:t>
      </w:r>
    </w:p>
    <w:p w14:paraId="7AD463F5" w14:textId="77777777" w:rsidR="003F6F00" w:rsidRPr="00835901" w:rsidRDefault="003F6F00" w:rsidP="007974C0">
      <w:pPr>
        <w:pStyle w:val="PR2"/>
        <w:spacing w:before="240"/>
      </w:pPr>
      <w:r>
        <w:t xml:space="preserve">Verify that wet film thickness of each coat complies with requirements every </w:t>
      </w:r>
      <w:r w:rsidR="00B55899">
        <w:t>[</w:t>
      </w:r>
      <w:r w:rsidRPr="392C6D53">
        <w:rPr>
          <w:rStyle w:val="IP"/>
        </w:rPr>
        <w:t>100 sq. ft.</w:t>
      </w:r>
      <w:r w:rsidR="00AA098B" w:rsidRPr="392C6D53">
        <w:rPr>
          <w:rStyle w:val="SI"/>
        </w:rPr>
        <w:t xml:space="preserve"> (9 </w:t>
      </w:r>
      <w:r w:rsidRPr="392C6D53">
        <w:rPr>
          <w:rStyle w:val="SI"/>
        </w:rPr>
        <w:t>sq. m)</w:t>
      </w:r>
      <w:r w:rsidR="00B55899">
        <w:t>]</w:t>
      </w:r>
      <w:r>
        <w:t>.</w:t>
      </w:r>
    </w:p>
    <w:p w14:paraId="410B94CE"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745884C4" w14:textId="77777777" w:rsidR="00447107" w:rsidRDefault="00447107" w:rsidP="007974C0">
      <w:pPr>
        <w:pStyle w:val="PR1"/>
      </w:pPr>
      <w:r>
        <w:t xml:space="preserve">Apply number of coats of specified compositions for </w:t>
      </w:r>
      <w:r w:rsidRPr="392C6D53">
        <w:rPr>
          <w:lang w:val="en-US"/>
        </w:rPr>
        <w:t>vehicular</w:t>
      </w:r>
      <w:r>
        <w:t xml:space="preserve"> traffic coating at locations indicated on Drawings.</w:t>
      </w:r>
    </w:p>
    <w:p w14:paraId="02EA3C8E" w14:textId="77777777" w:rsidR="00835901" w:rsidRDefault="00447107" w:rsidP="00F06857">
      <w:pPr>
        <w:pStyle w:val="PR2"/>
        <w:spacing w:before="240"/>
      </w:pPr>
      <w:r w:rsidRPr="392C6D53">
        <w:rPr>
          <w:lang w:val="en-US"/>
        </w:rPr>
        <w:t xml:space="preserve">Base Coat: Single application of not less than </w:t>
      </w:r>
      <w:r w:rsidR="00F06857" w:rsidRPr="392C6D53">
        <w:rPr>
          <w:rStyle w:val="IP"/>
        </w:rPr>
        <w:t>25</w:t>
      </w:r>
      <w:r w:rsidRPr="392C6D53">
        <w:rPr>
          <w:rStyle w:val="IP"/>
        </w:rPr>
        <w:t xml:space="preserve"> mil</w:t>
      </w:r>
      <w:r w:rsidRPr="392C6D53">
        <w:rPr>
          <w:rStyle w:val="SI"/>
        </w:rPr>
        <w:t xml:space="preserve"> </w:t>
      </w:r>
      <w:r w:rsidR="00F06857" w:rsidRPr="392C6D53">
        <w:rPr>
          <w:rStyle w:val="SI"/>
        </w:rPr>
        <w:t>(0.635</w:t>
      </w:r>
      <w:r w:rsidRPr="392C6D53">
        <w:rPr>
          <w:rStyle w:val="SI"/>
        </w:rPr>
        <w:t xml:space="preserve"> mm)</w:t>
      </w:r>
      <w:r w:rsidRPr="392C6D53">
        <w:rPr>
          <w:lang w:val="en-US"/>
        </w:rPr>
        <w:t>.</w:t>
      </w:r>
    </w:p>
    <w:p w14:paraId="6F21D60B" w14:textId="7DFEF352" w:rsidR="00851D40" w:rsidRPr="00447107" w:rsidRDefault="00851D40" w:rsidP="00851D40">
      <w:pPr>
        <w:pStyle w:val="PR2"/>
        <w:spacing w:before="240"/>
      </w:pPr>
      <w:r w:rsidRPr="392C6D53">
        <w:rPr>
          <w:lang w:val="en-US"/>
        </w:rPr>
        <w:t xml:space="preserve">Intermediate Coat: Single application, roller applied, at not less than </w:t>
      </w:r>
      <w:r w:rsidR="00FB7850">
        <w:rPr>
          <w:rStyle w:val="IP"/>
        </w:rPr>
        <w:t xml:space="preserve">20 </w:t>
      </w:r>
      <w:r w:rsidR="008E3710" w:rsidRPr="392C6D53">
        <w:rPr>
          <w:rStyle w:val="IP"/>
        </w:rPr>
        <w:t>mil</w:t>
      </w:r>
      <w:r w:rsidR="008E3710" w:rsidRPr="392C6D53">
        <w:rPr>
          <w:rStyle w:val="SI"/>
        </w:rPr>
        <w:t xml:space="preserve"> (</w:t>
      </w:r>
      <w:r w:rsidR="00FB7850" w:rsidRPr="00FB7850">
        <w:rPr>
          <w:rStyle w:val="SI"/>
        </w:rPr>
        <w:t>0.508</w:t>
      </w:r>
      <w:r w:rsidR="00FB7850">
        <w:rPr>
          <w:rStyle w:val="SI"/>
        </w:rPr>
        <w:t xml:space="preserve"> </w:t>
      </w:r>
      <w:r w:rsidR="008E3710" w:rsidRPr="392C6D53">
        <w:rPr>
          <w:rStyle w:val="SI"/>
          <w:lang w:val="en-US"/>
        </w:rPr>
        <w:t>mm</w:t>
      </w:r>
      <w:r w:rsidRPr="392C6D53">
        <w:rPr>
          <w:rStyle w:val="SI"/>
        </w:rPr>
        <w:t>)</w:t>
      </w:r>
      <w:r w:rsidRPr="392C6D53">
        <w:rPr>
          <w:lang w:val="en-US"/>
        </w:rPr>
        <w:t>.</w:t>
      </w:r>
    </w:p>
    <w:p w14:paraId="001D68A0" w14:textId="375D7D8D" w:rsidR="00447107" w:rsidRPr="00447107" w:rsidRDefault="00447107" w:rsidP="00851D40">
      <w:pPr>
        <w:pStyle w:val="PR2"/>
        <w:outlineLvl w:val="9"/>
      </w:pPr>
      <w:r w:rsidRPr="392C6D53">
        <w:rPr>
          <w:lang w:val="en-US"/>
        </w:rPr>
        <w:t xml:space="preserve">Top Coat: Single application, roller applied, at not less than </w:t>
      </w:r>
      <w:r w:rsidR="00FB7850">
        <w:rPr>
          <w:rStyle w:val="IP"/>
        </w:rPr>
        <w:t>25-29</w:t>
      </w:r>
      <w:r w:rsidR="008E3710" w:rsidRPr="392C6D53">
        <w:rPr>
          <w:rStyle w:val="IP"/>
        </w:rPr>
        <w:t xml:space="preserve"> mil</w:t>
      </w:r>
      <w:r w:rsidR="008E3710" w:rsidRPr="392C6D53">
        <w:rPr>
          <w:rStyle w:val="SI"/>
        </w:rPr>
        <w:t xml:space="preserve"> </w:t>
      </w:r>
      <w:r w:rsidR="00FB7850" w:rsidRPr="392C6D53">
        <w:rPr>
          <w:rStyle w:val="SI"/>
        </w:rPr>
        <w:t>(0.635</w:t>
      </w:r>
      <w:r w:rsidR="00FB7850">
        <w:rPr>
          <w:rStyle w:val="SI"/>
        </w:rPr>
        <w:t xml:space="preserve">- </w:t>
      </w:r>
      <w:r w:rsidR="00FB7850" w:rsidRPr="00FB7850">
        <w:rPr>
          <w:rStyle w:val="SI"/>
        </w:rPr>
        <w:t>0.7366</w:t>
      </w:r>
      <w:r w:rsidR="00FB7850">
        <w:rPr>
          <w:rStyle w:val="SI"/>
        </w:rPr>
        <w:t xml:space="preserve"> mm</w:t>
      </w:r>
      <w:r w:rsidRPr="392C6D53">
        <w:rPr>
          <w:rStyle w:val="SI"/>
        </w:rPr>
        <w:t>)</w:t>
      </w:r>
      <w:r w:rsidRPr="392C6D53">
        <w:rPr>
          <w:lang w:val="en-US"/>
        </w:rPr>
        <w:t>.</w:t>
      </w:r>
    </w:p>
    <w:p w14:paraId="034379A7" w14:textId="77777777" w:rsidR="00447107" w:rsidRPr="00C2358A" w:rsidRDefault="00447107" w:rsidP="00C73383">
      <w:pPr>
        <w:pStyle w:val="PR2"/>
      </w:pPr>
      <w:r w:rsidRPr="392C6D53">
        <w:rPr>
          <w:lang w:val="en-US"/>
        </w:rPr>
        <w:t xml:space="preserve">Aggregate: </w:t>
      </w:r>
      <w:r w:rsidR="00835901">
        <w:t xml:space="preserve">Uniformly broadcast aggregate on coats specified to receive aggregate.  Embed aggregate according to manufacturer's written </w:t>
      </w:r>
      <w:proofErr w:type="spellStart"/>
      <w:r w:rsidR="00835901">
        <w:t>instructi</w:t>
      </w:r>
      <w:r w:rsidR="00C73383" w:rsidRPr="392C6D53">
        <w:rPr>
          <w:lang w:val="en-US"/>
        </w:rPr>
        <w:t>o</w:t>
      </w:r>
      <w:proofErr w:type="spellEnd"/>
      <w:r w:rsidR="00835901">
        <w:t xml:space="preserve">ns.  </w:t>
      </w:r>
    </w:p>
    <w:p w14:paraId="4E9E9FA2" w14:textId="77777777" w:rsidR="003F6F00" w:rsidRDefault="003F6F00" w:rsidP="007974C0">
      <w:pPr>
        <w:pStyle w:val="PR1"/>
      </w:pPr>
      <w:r>
        <w:t>Apply traffic coatings to prepared wall terminations and vertical surfaces to height indicated; omit aggregate on vertical surfaces.</w:t>
      </w:r>
    </w:p>
    <w:p w14:paraId="365EF942" w14:textId="77777777" w:rsidR="003F6F00" w:rsidRDefault="003F6F00" w:rsidP="007974C0">
      <w:pPr>
        <w:pStyle w:val="PR1"/>
      </w:pPr>
      <w:r>
        <w:t>Cure traffic coatings.  Prevent contamination and damage during application and curing stages.</w:t>
      </w:r>
    </w:p>
    <w:p w14:paraId="748D36B5" w14:textId="77777777" w:rsidR="002C5EFC" w:rsidRPr="00424BF3" w:rsidRDefault="002C5EFC" w:rsidP="007974C0">
      <w:pPr>
        <w:pStyle w:val="ART"/>
      </w:pPr>
      <w:r>
        <w:t>FIELD QUALITY CONTROL</w:t>
      </w:r>
    </w:p>
    <w:p w14:paraId="6878C6DF"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7C72426F" w14:textId="77777777" w:rsidR="006024F7" w:rsidRDefault="006024F7" w:rsidP="007974C0">
      <w:pPr>
        <w:pStyle w:val="PR1"/>
      </w:pPr>
      <w:r>
        <w:t xml:space="preserve">Testing Agency: </w:t>
      </w:r>
      <w:r w:rsidR="00B55899">
        <w:t>[</w:t>
      </w:r>
      <w:r>
        <w:t>Owner will engage</w:t>
      </w:r>
      <w:r w:rsidR="00B55899">
        <w:t>]</w:t>
      </w:r>
      <w:r>
        <w:t xml:space="preserve"> </w:t>
      </w:r>
      <w:r w:rsidR="00B55899">
        <w:t>[</w:t>
      </w:r>
      <w:r>
        <w:t>Engage</w:t>
      </w:r>
      <w:r w:rsidR="00B55899">
        <w:t>]</w:t>
      </w:r>
      <w:r>
        <w:t xml:space="preserve"> a qualified testing agency to inspect substrate conditions, surface preparation, </w:t>
      </w:r>
      <w:r w:rsidR="003E29F7">
        <w:t>traffic coating</w:t>
      </w:r>
      <w:r>
        <w:t xml:space="preserve"> application, protection, and drainage components, and to furnish reports to Architect.</w:t>
      </w:r>
    </w:p>
    <w:p w14:paraId="466B8BF8" w14:textId="77777777" w:rsidR="00CA6956" w:rsidRPr="00452A97" w:rsidRDefault="00CA6956" w:rsidP="007974C0">
      <w:pPr>
        <w:pStyle w:val="PR1"/>
      </w:pPr>
      <w:r w:rsidRPr="392C6D53">
        <w:rPr>
          <w:lang w:val="en-US"/>
        </w:rPr>
        <w:lastRenderedPageBreak/>
        <w:t xml:space="preserve">Coordination of Testing: </w:t>
      </w:r>
      <w:r>
        <w:t xml:space="preserve">Cooperate with testing agency.  Allow access to work areas and staging.  Notify </w:t>
      </w:r>
      <w:r w:rsidRPr="392C6D53">
        <w:rPr>
          <w:lang w:val="en-US"/>
        </w:rPr>
        <w:t>testing agency</w:t>
      </w:r>
      <w:r>
        <w:t xml:space="preserve"> in writing of schedule for Work of this Section to allow sufficient time for testing and inspection. </w:t>
      </w:r>
    </w:p>
    <w:p w14:paraId="26E57573" w14:textId="77777777" w:rsidR="00CA6956" w:rsidRPr="00452A97" w:rsidRDefault="00CA6956" w:rsidP="007974C0">
      <w:pPr>
        <w:pStyle w:val="PR2"/>
        <w:spacing w:before="240"/>
      </w:pPr>
      <w:r>
        <w:t xml:space="preserve">Do not cover Work until testing and inspection is </w:t>
      </w:r>
      <w:r w:rsidRPr="392C6D53">
        <w:rPr>
          <w:lang w:val="en-US"/>
        </w:rPr>
        <w:t xml:space="preserve">completed and </w:t>
      </w:r>
      <w:r>
        <w:t xml:space="preserve">accepted. </w:t>
      </w:r>
    </w:p>
    <w:p w14:paraId="4BD773C6" w14:textId="77777777" w:rsidR="00452A97" w:rsidRPr="0055613C" w:rsidRDefault="00CA6956" w:rsidP="007974C0">
      <w:pPr>
        <w:pStyle w:val="PR1"/>
      </w:pPr>
      <w:r w:rsidRPr="392C6D53">
        <w:rPr>
          <w:lang w:val="en-US"/>
        </w:rPr>
        <w:t xml:space="preserve">Reporting:  </w:t>
      </w:r>
      <w:r w:rsidR="00452A97">
        <w:t xml:space="preserve">Forward written inspection reports to the Architect within </w:t>
      </w:r>
      <w:r w:rsidR="007974C0" w:rsidRPr="392C6D53">
        <w:rPr>
          <w:lang w:val="en-US"/>
        </w:rPr>
        <w:t>3</w:t>
      </w:r>
      <w:r w:rsidR="00452A97">
        <w:t xml:space="preserve"> working days of the inspection and test being performed.</w:t>
      </w:r>
    </w:p>
    <w:p w14:paraId="23815935" w14:textId="77777777" w:rsidR="00CA6956" w:rsidRDefault="00CA6956" w:rsidP="007974C0">
      <w:pPr>
        <w:pStyle w:val="PR1"/>
      </w:pPr>
      <w:r>
        <w:t>Correction:  Correct deficient applications not passing tests and inspections, make necessary repairs, and retest as required to demonstrate compliance with requirements.</w:t>
      </w:r>
    </w:p>
    <w:p w14:paraId="34481DC5" w14:textId="77777777" w:rsidR="00CA6956" w:rsidRDefault="00CA6956" w:rsidP="007974C0">
      <w:pPr>
        <w:pStyle w:val="ART"/>
      </w:pPr>
      <w:r>
        <w:t>CLEANING AND PROTECTING</w:t>
      </w:r>
    </w:p>
    <w:p w14:paraId="4DAAEE66" w14:textId="77777777" w:rsidR="00CA6956" w:rsidRPr="00CA6956" w:rsidRDefault="00CA6956" w:rsidP="007974C0">
      <w:pPr>
        <w:pStyle w:val="PR1"/>
      </w:pPr>
      <w:r>
        <w:t>Clean spills, stains, and overspray resulting application utilizing cleaning agents recommended by manufacturers of affected construction.  Remove masking materials.</w:t>
      </w:r>
    </w:p>
    <w:p w14:paraId="3188A51C" w14:textId="77777777" w:rsidR="00CA6956" w:rsidRPr="00CA6956" w:rsidRDefault="00CA6956" w:rsidP="007974C0">
      <w:pPr>
        <w:pStyle w:val="PR1"/>
      </w:pPr>
      <w:r>
        <w:t xml:space="preserve">Protect </w:t>
      </w:r>
      <w:r w:rsidR="003E29F7">
        <w:t>traffic coating</w:t>
      </w:r>
      <w:r>
        <w:t xml:space="preserve"> from damage from subsequent work.  Protect </w:t>
      </w:r>
      <w:r w:rsidR="003E29F7" w:rsidRPr="392C6D53">
        <w:rPr>
          <w:lang w:val="en-US"/>
        </w:rPr>
        <w:t>traffic coating</w:t>
      </w:r>
      <w:r>
        <w:t xml:space="preserve"> materials from exposure to UV light for period in excess of that acceptable to </w:t>
      </w:r>
      <w:r w:rsidR="003E29F7">
        <w:t>traffic coating</w:t>
      </w:r>
      <w:r>
        <w:t xml:space="preserve"> manufacturer; replace overexposed materials and retest.</w:t>
      </w:r>
    </w:p>
    <w:p w14:paraId="6232E5C8" w14:textId="77777777" w:rsidR="00800DDD" w:rsidRPr="00DD08F8" w:rsidRDefault="00DD08F8" w:rsidP="00D21CF9">
      <w:pPr>
        <w:pStyle w:val="EOS"/>
        <w:jc w:val="center"/>
      </w:pPr>
      <w:r w:rsidRPr="00424BF3">
        <w:t>END OF SECTION</w:t>
      </w:r>
    </w:p>
    <w:sectPr w:rsidR="00800DDD" w:rsidRPr="00DD08F8" w:rsidSect="00B325CE">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6078" w14:textId="77777777" w:rsidR="00D9191C" w:rsidRDefault="00D9191C">
      <w:r>
        <w:separator/>
      </w:r>
    </w:p>
  </w:endnote>
  <w:endnote w:type="continuationSeparator" w:id="0">
    <w:p w14:paraId="548A0C6C" w14:textId="77777777" w:rsidR="00D9191C" w:rsidRDefault="00D9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15D5" w14:textId="77777777" w:rsidR="00484F32" w:rsidRPr="00A44F3A" w:rsidRDefault="00484F32" w:rsidP="00FF3C3B">
    <w:pPr>
      <w:tabs>
        <w:tab w:val="center" w:pos="4320"/>
        <w:tab w:val="right" w:pos="9450"/>
      </w:tabs>
    </w:pPr>
    <w:r>
      <w:t>Tremco, Inc.</w:t>
    </w:r>
    <w:r w:rsidRPr="00A44F3A">
      <w:tab/>
    </w:r>
    <w:r>
      <w:t>07 </w:t>
    </w:r>
    <w:r w:rsidR="005C51ED">
      <w:t>1</w:t>
    </w:r>
    <w:r w:rsidR="00DA52CB">
      <w:t>8</w:t>
    </w:r>
    <w:r>
      <w:t> </w:t>
    </w:r>
    <w:r w:rsidR="00DA52CB">
      <w:t>00</w:t>
    </w:r>
    <w:r w:rsidRPr="00A44F3A">
      <w:tab/>
    </w:r>
    <w:r>
      <w:t xml:space="preserve"> </w:t>
    </w:r>
    <w:r w:rsidR="00DA52CB">
      <w:t>TRAFFIC COATINGS, VEHICULAR TRAFFIC</w:t>
    </w:r>
  </w:p>
  <w:p w14:paraId="481F932D" w14:textId="0337B09A" w:rsidR="00484F32" w:rsidRPr="00A44F3A" w:rsidRDefault="00484F32"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323197">
      <w:rPr>
        <w:rStyle w:val="PageNumber"/>
        <w:noProof/>
      </w:rPr>
      <w:t>6</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323197">
      <w:rPr>
        <w:rStyle w:val="PageNumber"/>
        <w:noProof/>
      </w:rPr>
      <w:t>9</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688F" w14:textId="77777777" w:rsidR="00D9191C" w:rsidRDefault="00D9191C">
      <w:r>
        <w:separator/>
      </w:r>
    </w:p>
  </w:footnote>
  <w:footnote w:type="continuationSeparator" w:id="0">
    <w:p w14:paraId="3CF33D37" w14:textId="77777777" w:rsidR="00D9191C" w:rsidRDefault="00D91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68A7CD6"/>
    <w:multiLevelType w:val="hybridMultilevel"/>
    <w:tmpl w:val="07767EE0"/>
    <w:lvl w:ilvl="0" w:tplc="F492224A">
      <w:numFmt w:val="none"/>
      <w:lvlText w:val=""/>
      <w:lvlJc w:val="left"/>
      <w:pPr>
        <w:tabs>
          <w:tab w:val="num" w:pos="360"/>
        </w:tabs>
      </w:pPr>
    </w:lvl>
    <w:lvl w:ilvl="1" w:tplc="EE920E86">
      <w:start w:val="1"/>
      <w:numFmt w:val="lowerLetter"/>
      <w:lvlText w:val="%2."/>
      <w:lvlJc w:val="left"/>
      <w:pPr>
        <w:ind w:left="1440" w:hanging="360"/>
      </w:pPr>
    </w:lvl>
    <w:lvl w:ilvl="2" w:tplc="A66030F6">
      <w:start w:val="1"/>
      <w:numFmt w:val="lowerRoman"/>
      <w:lvlText w:val="%3."/>
      <w:lvlJc w:val="right"/>
      <w:pPr>
        <w:ind w:left="2160" w:hanging="180"/>
      </w:pPr>
    </w:lvl>
    <w:lvl w:ilvl="3" w:tplc="BF781810">
      <w:start w:val="1"/>
      <w:numFmt w:val="decimal"/>
      <w:lvlText w:val="%4."/>
      <w:lvlJc w:val="left"/>
      <w:pPr>
        <w:ind w:left="2880" w:hanging="360"/>
      </w:pPr>
    </w:lvl>
    <w:lvl w:ilvl="4" w:tplc="8E7EFF18">
      <w:start w:val="1"/>
      <w:numFmt w:val="lowerLetter"/>
      <w:lvlText w:val="%5."/>
      <w:lvlJc w:val="left"/>
      <w:pPr>
        <w:ind w:left="3600" w:hanging="360"/>
      </w:pPr>
    </w:lvl>
    <w:lvl w:ilvl="5" w:tplc="F9D281D6">
      <w:start w:val="1"/>
      <w:numFmt w:val="lowerRoman"/>
      <w:lvlText w:val="%6."/>
      <w:lvlJc w:val="right"/>
      <w:pPr>
        <w:ind w:left="4320" w:hanging="180"/>
      </w:pPr>
    </w:lvl>
    <w:lvl w:ilvl="6" w:tplc="53CC28B6">
      <w:start w:val="1"/>
      <w:numFmt w:val="decimal"/>
      <w:lvlText w:val="%7."/>
      <w:lvlJc w:val="left"/>
      <w:pPr>
        <w:ind w:left="5040" w:hanging="360"/>
      </w:pPr>
    </w:lvl>
    <w:lvl w:ilvl="7" w:tplc="1E1C7AC2">
      <w:start w:val="1"/>
      <w:numFmt w:val="lowerLetter"/>
      <w:lvlText w:val="%8."/>
      <w:lvlJc w:val="left"/>
      <w:pPr>
        <w:ind w:left="5760" w:hanging="360"/>
      </w:pPr>
    </w:lvl>
    <w:lvl w:ilvl="8" w:tplc="CD7CA5FA">
      <w:start w:val="1"/>
      <w:numFmt w:val="lowerRoman"/>
      <w:lvlText w:val="%9."/>
      <w:lvlJc w:val="right"/>
      <w:pPr>
        <w:ind w:left="6480" w:hanging="180"/>
      </w:pPr>
    </w:lvl>
  </w:abstractNum>
  <w:abstractNum w:abstractNumId="2" w15:restartNumberingAfterBreak="0">
    <w:nsid w:val="238B3893"/>
    <w:multiLevelType w:val="hybridMultilevel"/>
    <w:tmpl w:val="16E0E098"/>
    <w:lvl w:ilvl="0" w:tplc="DB62BF48">
      <w:numFmt w:val="none"/>
      <w:lvlText w:val=""/>
      <w:lvlJc w:val="left"/>
      <w:pPr>
        <w:tabs>
          <w:tab w:val="num" w:pos="360"/>
        </w:tabs>
      </w:pPr>
    </w:lvl>
    <w:lvl w:ilvl="1" w:tplc="D83E6282">
      <w:start w:val="1"/>
      <w:numFmt w:val="lowerLetter"/>
      <w:lvlText w:val="%2."/>
      <w:lvlJc w:val="left"/>
      <w:pPr>
        <w:ind w:left="1440" w:hanging="360"/>
      </w:pPr>
    </w:lvl>
    <w:lvl w:ilvl="2" w:tplc="6C16249E">
      <w:start w:val="1"/>
      <w:numFmt w:val="lowerRoman"/>
      <w:lvlText w:val="%3."/>
      <w:lvlJc w:val="right"/>
      <w:pPr>
        <w:ind w:left="2160" w:hanging="180"/>
      </w:pPr>
    </w:lvl>
    <w:lvl w:ilvl="3" w:tplc="0778EDF2">
      <w:start w:val="1"/>
      <w:numFmt w:val="decimal"/>
      <w:lvlText w:val="%4."/>
      <w:lvlJc w:val="left"/>
      <w:pPr>
        <w:ind w:left="2880" w:hanging="360"/>
      </w:pPr>
    </w:lvl>
    <w:lvl w:ilvl="4" w:tplc="F8509A88">
      <w:start w:val="1"/>
      <w:numFmt w:val="lowerLetter"/>
      <w:lvlText w:val="%5."/>
      <w:lvlJc w:val="left"/>
      <w:pPr>
        <w:ind w:left="3600" w:hanging="360"/>
      </w:pPr>
    </w:lvl>
    <w:lvl w:ilvl="5" w:tplc="DBC6DA98">
      <w:start w:val="1"/>
      <w:numFmt w:val="lowerRoman"/>
      <w:lvlText w:val="%6."/>
      <w:lvlJc w:val="right"/>
      <w:pPr>
        <w:ind w:left="4320" w:hanging="180"/>
      </w:pPr>
    </w:lvl>
    <w:lvl w:ilvl="6" w:tplc="7C9ABDB2">
      <w:start w:val="1"/>
      <w:numFmt w:val="decimal"/>
      <w:lvlText w:val="%7."/>
      <w:lvlJc w:val="left"/>
      <w:pPr>
        <w:ind w:left="5040" w:hanging="360"/>
      </w:pPr>
    </w:lvl>
    <w:lvl w:ilvl="7" w:tplc="10EECA70">
      <w:start w:val="1"/>
      <w:numFmt w:val="lowerLetter"/>
      <w:lvlText w:val="%8."/>
      <w:lvlJc w:val="left"/>
      <w:pPr>
        <w:ind w:left="5760" w:hanging="360"/>
      </w:pPr>
    </w:lvl>
    <w:lvl w:ilvl="8" w:tplc="D8E20BEA">
      <w:start w:val="1"/>
      <w:numFmt w:val="lowerRoman"/>
      <w:lvlText w:val="%9."/>
      <w:lvlJc w:val="right"/>
      <w:pPr>
        <w:ind w:left="6480" w:hanging="180"/>
      </w:pPr>
    </w:lvl>
  </w:abstractNum>
  <w:abstractNum w:abstractNumId="3" w15:restartNumberingAfterBreak="0">
    <w:nsid w:val="2D4C033D"/>
    <w:multiLevelType w:val="hybridMultilevel"/>
    <w:tmpl w:val="7548B774"/>
    <w:lvl w:ilvl="0" w:tplc="799268B0">
      <w:numFmt w:val="none"/>
      <w:lvlText w:val=""/>
      <w:lvlJc w:val="left"/>
      <w:pPr>
        <w:tabs>
          <w:tab w:val="num" w:pos="360"/>
        </w:tabs>
      </w:pPr>
    </w:lvl>
    <w:lvl w:ilvl="1" w:tplc="934C58E0">
      <w:start w:val="1"/>
      <w:numFmt w:val="lowerLetter"/>
      <w:lvlText w:val="%2."/>
      <w:lvlJc w:val="left"/>
      <w:pPr>
        <w:ind w:left="1440" w:hanging="360"/>
      </w:pPr>
    </w:lvl>
    <w:lvl w:ilvl="2" w:tplc="E752DCC2">
      <w:start w:val="1"/>
      <w:numFmt w:val="lowerRoman"/>
      <w:lvlText w:val="%3."/>
      <w:lvlJc w:val="right"/>
      <w:pPr>
        <w:ind w:left="2160" w:hanging="180"/>
      </w:pPr>
    </w:lvl>
    <w:lvl w:ilvl="3" w:tplc="929046DC">
      <w:start w:val="1"/>
      <w:numFmt w:val="decimal"/>
      <w:lvlText w:val="%4."/>
      <w:lvlJc w:val="left"/>
      <w:pPr>
        <w:ind w:left="2880" w:hanging="360"/>
      </w:pPr>
    </w:lvl>
    <w:lvl w:ilvl="4" w:tplc="DA8A6AB4">
      <w:start w:val="1"/>
      <w:numFmt w:val="lowerLetter"/>
      <w:lvlText w:val="%5."/>
      <w:lvlJc w:val="left"/>
      <w:pPr>
        <w:ind w:left="3600" w:hanging="360"/>
      </w:pPr>
    </w:lvl>
    <w:lvl w:ilvl="5" w:tplc="F84E62D6">
      <w:start w:val="1"/>
      <w:numFmt w:val="lowerRoman"/>
      <w:lvlText w:val="%6."/>
      <w:lvlJc w:val="right"/>
      <w:pPr>
        <w:ind w:left="4320" w:hanging="180"/>
      </w:pPr>
    </w:lvl>
    <w:lvl w:ilvl="6" w:tplc="3C94641A">
      <w:start w:val="1"/>
      <w:numFmt w:val="decimal"/>
      <w:lvlText w:val="%7."/>
      <w:lvlJc w:val="left"/>
      <w:pPr>
        <w:ind w:left="5040" w:hanging="360"/>
      </w:pPr>
    </w:lvl>
    <w:lvl w:ilvl="7" w:tplc="A768C1CC">
      <w:start w:val="1"/>
      <w:numFmt w:val="lowerLetter"/>
      <w:lvlText w:val="%8."/>
      <w:lvlJc w:val="left"/>
      <w:pPr>
        <w:ind w:left="5760" w:hanging="360"/>
      </w:pPr>
    </w:lvl>
    <w:lvl w:ilvl="8" w:tplc="236EB73C">
      <w:start w:val="1"/>
      <w:numFmt w:val="lowerRoman"/>
      <w:lvlText w:val="%9."/>
      <w:lvlJc w:val="right"/>
      <w:pPr>
        <w:ind w:left="6480" w:hanging="180"/>
      </w:pPr>
    </w:lvl>
  </w:abstractNum>
  <w:abstractNum w:abstractNumId="4"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31F20"/>
    <w:multiLevelType w:val="hybridMultilevel"/>
    <w:tmpl w:val="2416D2E2"/>
    <w:lvl w:ilvl="0" w:tplc="D64CE312">
      <w:numFmt w:val="none"/>
      <w:lvlText w:val=""/>
      <w:lvlJc w:val="left"/>
      <w:pPr>
        <w:tabs>
          <w:tab w:val="num" w:pos="360"/>
        </w:tabs>
      </w:pPr>
    </w:lvl>
    <w:lvl w:ilvl="1" w:tplc="D102D9F8">
      <w:start w:val="1"/>
      <w:numFmt w:val="lowerLetter"/>
      <w:lvlText w:val="%2."/>
      <w:lvlJc w:val="left"/>
      <w:pPr>
        <w:ind w:left="1440" w:hanging="360"/>
      </w:pPr>
    </w:lvl>
    <w:lvl w:ilvl="2" w:tplc="BFD84D9A">
      <w:start w:val="1"/>
      <w:numFmt w:val="lowerRoman"/>
      <w:lvlText w:val="%3."/>
      <w:lvlJc w:val="right"/>
      <w:pPr>
        <w:ind w:left="2160" w:hanging="180"/>
      </w:pPr>
    </w:lvl>
    <w:lvl w:ilvl="3" w:tplc="94B08948">
      <w:start w:val="1"/>
      <w:numFmt w:val="decimal"/>
      <w:lvlText w:val="%4."/>
      <w:lvlJc w:val="left"/>
      <w:pPr>
        <w:ind w:left="2880" w:hanging="360"/>
      </w:pPr>
    </w:lvl>
    <w:lvl w:ilvl="4" w:tplc="13D09588">
      <w:start w:val="1"/>
      <w:numFmt w:val="lowerLetter"/>
      <w:lvlText w:val="%5."/>
      <w:lvlJc w:val="left"/>
      <w:pPr>
        <w:ind w:left="3600" w:hanging="360"/>
      </w:pPr>
    </w:lvl>
    <w:lvl w:ilvl="5" w:tplc="FBB01456">
      <w:start w:val="1"/>
      <w:numFmt w:val="lowerRoman"/>
      <w:lvlText w:val="%6."/>
      <w:lvlJc w:val="right"/>
      <w:pPr>
        <w:ind w:left="4320" w:hanging="180"/>
      </w:pPr>
    </w:lvl>
    <w:lvl w:ilvl="6" w:tplc="8CECDE54">
      <w:start w:val="1"/>
      <w:numFmt w:val="decimal"/>
      <w:lvlText w:val="%7."/>
      <w:lvlJc w:val="left"/>
      <w:pPr>
        <w:ind w:left="5040" w:hanging="360"/>
      </w:pPr>
    </w:lvl>
    <w:lvl w:ilvl="7" w:tplc="C46011C8">
      <w:start w:val="1"/>
      <w:numFmt w:val="lowerLetter"/>
      <w:lvlText w:val="%8."/>
      <w:lvlJc w:val="left"/>
      <w:pPr>
        <w:ind w:left="5760" w:hanging="360"/>
      </w:pPr>
    </w:lvl>
    <w:lvl w:ilvl="8" w:tplc="83FAACD0">
      <w:start w:val="1"/>
      <w:numFmt w:val="lowerRoman"/>
      <w:lvlText w:val="%9."/>
      <w:lvlJc w:val="right"/>
      <w:pPr>
        <w:ind w:left="6480" w:hanging="180"/>
      </w:pPr>
    </w:lvl>
  </w:abstractNum>
  <w:abstractNum w:abstractNumId="7"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91C1C"/>
    <w:multiLevelType w:val="hybridMultilevel"/>
    <w:tmpl w:val="26E0E266"/>
    <w:lvl w:ilvl="0" w:tplc="08CCF934">
      <w:numFmt w:val="none"/>
      <w:lvlText w:val=""/>
      <w:lvlJc w:val="left"/>
      <w:pPr>
        <w:tabs>
          <w:tab w:val="num" w:pos="360"/>
        </w:tabs>
      </w:pPr>
    </w:lvl>
    <w:lvl w:ilvl="1" w:tplc="CC2AF96A">
      <w:start w:val="1"/>
      <w:numFmt w:val="lowerLetter"/>
      <w:lvlText w:val="%2."/>
      <w:lvlJc w:val="left"/>
      <w:pPr>
        <w:ind w:left="1440" w:hanging="360"/>
      </w:pPr>
    </w:lvl>
    <w:lvl w:ilvl="2" w:tplc="22603538">
      <w:start w:val="1"/>
      <w:numFmt w:val="lowerRoman"/>
      <w:lvlText w:val="%3."/>
      <w:lvlJc w:val="right"/>
      <w:pPr>
        <w:ind w:left="2160" w:hanging="180"/>
      </w:pPr>
    </w:lvl>
    <w:lvl w:ilvl="3" w:tplc="F5F0B892">
      <w:start w:val="1"/>
      <w:numFmt w:val="decimal"/>
      <w:lvlText w:val="%4."/>
      <w:lvlJc w:val="left"/>
      <w:pPr>
        <w:ind w:left="2880" w:hanging="360"/>
      </w:pPr>
    </w:lvl>
    <w:lvl w:ilvl="4" w:tplc="2AC05CEC">
      <w:start w:val="1"/>
      <w:numFmt w:val="lowerLetter"/>
      <w:lvlText w:val="%5."/>
      <w:lvlJc w:val="left"/>
      <w:pPr>
        <w:ind w:left="3600" w:hanging="360"/>
      </w:pPr>
    </w:lvl>
    <w:lvl w:ilvl="5" w:tplc="6512BA68">
      <w:start w:val="1"/>
      <w:numFmt w:val="lowerRoman"/>
      <w:lvlText w:val="%6."/>
      <w:lvlJc w:val="right"/>
      <w:pPr>
        <w:ind w:left="4320" w:hanging="180"/>
      </w:pPr>
    </w:lvl>
    <w:lvl w:ilvl="6" w:tplc="A51A7124">
      <w:start w:val="1"/>
      <w:numFmt w:val="decimal"/>
      <w:lvlText w:val="%7."/>
      <w:lvlJc w:val="left"/>
      <w:pPr>
        <w:ind w:left="5040" w:hanging="360"/>
      </w:pPr>
    </w:lvl>
    <w:lvl w:ilvl="7" w:tplc="15A0D9AC">
      <w:start w:val="1"/>
      <w:numFmt w:val="lowerLetter"/>
      <w:lvlText w:val="%8."/>
      <w:lvlJc w:val="left"/>
      <w:pPr>
        <w:ind w:left="5760" w:hanging="360"/>
      </w:pPr>
    </w:lvl>
    <w:lvl w:ilvl="8" w:tplc="1ACEC386">
      <w:start w:val="1"/>
      <w:numFmt w:val="lowerRoman"/>
      <w:lvlText w:val="%9."/>
      <w:lvlJc w:val="right"/>
      <w:pPr>
        <w:ind w:left="6480" w:hanging="180"/>
      </w:pPr>
    </w:lvl>
  </w:abstractNum>
  <w:abstractNum w:abstractNumId="11" w15:restartNumberingAfterBreak="0">
    <w:nsid w:val="50B85896"/>
    <w:multiLevelType w:val="hybridMultilevel"/>
    <w:tmpl w:val="6C5A428A"/>
    <w:lvl w:ilvl="0" w:tplc="2950635A">
      <w:numFmt w:val="none"/>
      <w:lvlText w:val=""/>
      <w:lvlJc w:val="left"/>
      <w:pPr>
        <w:tabs>
          <w:tab w:val="num" w:pos="360"/>
        </w:tabs>
      </w:pPr>
    </w:lvl>
    <w:lvl w:ilvl="1" w:tplc="E1E80D6E">
      <w:start w:val="1"/>
      <w:numFmt w:val="lowerLetter"/>
      <w:lvlText w:val="%2."/>
      <w:lvlJc w:val="left"/>
      <w:pPr>
        <w:ind w:left="1440" w:hanging="360"/>
      </w:pPr>
    </w:lvl>
    <w:lvl w:ilvl="2" w:tplc="B43AB31A">
      <w:start w:val="1"/>
      <w:numFmt w:val="lowerRoman"/>
      <w:lvlText w:val="%3."/>
      <w:lvlJc w:val="right"/>
      <w:pPr>
        <w:ind w:left="2160" w:hanging="180"/>
      </w:pPr>
    </w:lvl>
    <w:lvl w:ilvl="3" w:tplc="887A3560">
      <w:start w:val="1"/>
      <w:numFmt w:val="decimal"/>
      <w:lvlText w:val="%4."/>
      <w:lvlJc w:val="left"/>
      <w:pPr>
        <w:ind w:left="2880" w:hanging="360"/>
      </w:pPr>
    </w:lvl>
    <w:lvl w:ilvl="4" w:tplc="0252470E">
      <w:start w:val="1"/>
      <w:numFmt w:val="lowerLetter"/>
      <w:lvlText w:val="%5."/>
      <w:lvlJc w:val="left"/>
      <w:pPr>
        <w:ind w:left="3600" w:hanging="360"/>
      </w:pPr>
    </w:lvl>
    <w:lvl w:ilvl="5" w:tplc="55C863C4">
      <w:start w:val="1"/>
      <w:numFmt w:val="lowerRoman"/>
      <w:lvlText w:val="%6."/>
      <w:lvlJc w:val="right"/>
      <w:pPr>
        <w:ind w:left="4320" w:hanging="180"/>
      </w:pPr>
    </w:lvl>
    <w:lvl w:ilvl="6" w:tplc="E2A8DB80">
      <w:start w:val="1"/>
      <w:numFmt w:val="decimal"/>
      <w:lvlText w:val="%7."/>
      <w:lvlJc w:val="left"/>
      <w:pPr>
        <w:ind w:left="5040" w:hanging="360"/>
      </w:pPr>
    </w:lvl>
    <w:lvl w:ilvl="7" w:tplc="4A005632">
      <w:start w:val="1"/>
      <w:numFmt w:val="lowerLetter"/>
      <w:lvlText w:val="%8."/>
      <w:lvlJc w:val="left"/>
      <w:pPr>
        <w:ind w:left="5760" w:hanging="360"/>
      </w:pPr>
    </w:lvl>
    <w:lvl w:ilvl="8" w:tplc="4D1A433E">
      <w:start w:val="1"/>
      <w:numFmt w:val="lowerRoman"/>
      <w:lvlText w:val="%9."/>
      <w:lvlJc w:val="right"/>
      <w:pPr>
        <w:ind w:left="6480" w:hanging="180"/>
      </w:pPr>
    </w:lvl>
  </w:abstractNum>
  <w:abstractNum w:abstractNumId="12"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6FA144B5"/>
    <w:multiLevelType w:val="hybridMultilevel"/>
    <w:tmpl w:val="EDDA875C"/>
    <w:lvl w:ilvl="0" w:tplc="3928229A">
      <w:numFmt w:val="none"/>
      <w:lvlText w:val=""/>
      <w:lvlJc w:val="left"/>
      <w:pPr>
        <w:tabs>
          <w:tab w:val="num" w:pos="360"/>
        </w:tabs>
      </w:pPr>
    </w:lvl>
    <w:lvl w:ilvl="1" w:tplc="F998ED7C">
      <w:start w:val="1"/>
      <w:numFmt w:val="lowerLetter"/>
      <w:lvlText w:val="%2."/>
      <w:lvlJc w:val="left"/>
      <w:pPr>
        <w:ind w:left="1440" w:hanging="360"/>
      </w:pPr>
    </w:lvl>
    <w:lvl w:ilvl="2" w:tplc="3FB454AC">
      <w:start w:val="1"/>
      <w:numFmt w:val="lowerRoman"/>
      <w:lvlText w:val="%3."/>
      <w:lvlJc w:val="right"/>
      <w:pPr>
        <w:ind w:left="2160" w:hanging="180"/>
      </w:pPr>
    </w:lvl>
    <w:lvl w:ilvl="3" w:tplc="B5261DD2">
      <w:start w:val="1"/>
      <w:numFmt w:val="decimal"/>
      <w:lvlText w:val="%4."/>
      <w:lvlJc w:val="left"/>
      <w:pPr>
        <w:ind w:left="2880" w:hanging="360"/>
      </w:pPr>
    </w:lvl>
    <w:lvl w:ilvl="4" w:tplc="8CA4ECA6">
      <w:start w:val="1"/>
      <w:numFmt w:val="lowerLetter"/>
      <w:lvlText w:val="%5."/>
      <w:lvlJc w:val="left"/>
      <w:pPr>
        <w:ind w:left="3600" w:hanging="360"/>
      </w:pPr>
    </w:lvl>
    <w:lvl w:ilvl="5" w:tplc="3878CCDA">
      <w:start w:val="1"/>
      <w:numFmt w:val="lowerRoman"/>
      <w:lvlText w:val="%6."/>
      <w:lvlJc w:val="right"/>
      <w:pPr>
        <w:ind w:left="4320" w:hanging="180"/>
      </w:pPr>
    </w:lvl>
    <w:lvl w:ilvl="6" w:tplc="3C9458CC">
      <w:start w:val="1"/>
      <w:numFmt w:val="decimal"/>
      <w:lvlText w:val="%7."/>
      <w:lvlJc w:val="left"/>
      <w:pPr>
        <w:ind w:left="5040" w:hanging="360"/>
      </w:pPr>
    </w:lvl>
    <w:lvl w:ilvl="7" w:tplc="FA204C36">
      <w:start w:val="1"/>
      <w:numFmt w:val="lowerLetter"/>
      <w:lvlText w:val="%8."/>
      <w:lvlJc w:val="left"/>
      <w:pPr>
        <w:ind w:left="5760" w:hanging="360"/>
      </w:pPr>
    </w:lvl>
    <w:lvl w:ilvl="8" w:tplc="0E183128">
      <w:start w:val="1"/>
      <w:numFmt w:val="lowerRoman"/>
      <w:lvlText w:val="%9."/>
      <w:lvlJc w:val="right"/>
      <w:pPr>
        <w:ind w:left="6480" w:hanging="180"/>
      </w:pPr>
    </w:lvl>
  </w:abstractNum>
  <w:abstractNum w:abstractNumId="14"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4321181">
    <w:abstractNumId w:val="6"/>
  </w:num>
  <w:num w:numId="2" w16cid:durableId="787699295">
    <w:abstractNumId w:val="3"/>
  </w:num>
  <w:num w:numId="3" w16cid:durableId="1975017567">
    <w:abstractNumId w:val="13"/>
  </w:num>
  <w:num w:numId="4" w16cid:durableId="164173220">
    <w:abstractNumId w:val="11"/>
  </w:num>
  <w:num w:numId="5" w16cid:durableId="1432625172">
    <w:abstractNumId w:val="2"/>
  </w:num>
  <w:num w:numId="6" w16cid:durableId="1163014328">
    <w:abstractNumId w:val="10"/>
  </w:num>
  <w:num w:numId="7" w16cid:durableId="268780661">
    <w:abstractNumId w:val="1"/>
  </w:num>
  <w:num w:numId="8" w16cid:durableId="2101365981">
    <w:abstractNumId w:val="0"/>
  </w:num>
  <w:num w:numId="9" w16cid:durableId="1006441679">
    <w:abstractNumId w:val="8"/>
  </w:num>
  <w:num w:numId="10" w16cid:durableId="1527209586">
    <w:abstractNumId w:val="7"/>
  </w:num>
  <w:num w:numId="11" w16cid:durableId="465704225">
    <w:abstractNumId w:val="14"/>
  </w:num>
  <w:num w:numId="12" w16cid:durableId="1551918193">
    <w:abstractNumId w:val="16"/>
  </w:num>
  <w:num w:numId="13" w16cid:durableId="812257945">
    <w:abstractNumId w:val="5"/>
  </w:num>
  <w:num w:numId="14" w16cid:durableId="65349157">
    <w:abstractNumId w:val="9"/>
  </w:num>
  <w:num w:numId="15" w16cid:durableId="1434859585">
    <w:abstractNumId w:val="4"/>
  </w:num>
  <w:num w:numId="16" w16cid:durableId="580791881">
    <w:abstractNumId w:val="15"/>
  </w:num>
  <w:num w:numId="17" w16cid:durableId="5504575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51623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6442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87498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30982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120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76788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11640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18705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20381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7229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8780548">
    <w:abstractNumId w:val="12"/>
  </w:num>
  <w:num w:numId="29" w16cid:durableId="12030610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9488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70494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917867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425170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34" w16cid:durableId="1072316194">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5" w16cid:durableId="146808450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36" w16cid:durableId="181541596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5BC6"/>
    <w:rsid w:val="00007451"/>
    <w:rsid w:val="0000781A"/>
    <w:rsid w:val="0001088E"/>
    <w:rsid w:val="0001390C"/>
    <w:rsid w:val="00016DD5"/>
    <w:rsid w:val="000237F3"/>
    <w:rsid w:val="00030754"/>
    <w:rsid w:val="00033251"/>
    <w:rsid w:val="00034088"/>
    <w:rsid w:val="00036FB0"/>
    <w:rsid w:val="00037ACF"/>
    <w:rsid w:val="00037FD6"/>
    <w:rsid w:val="00040F32"/>
    <w:rsid w:val="000440D0"/>
    <w:rsid w:val="00047E49"/>
    <w:rsid w:val="00054917"/>
    <w:rsid w:val="00055A3A"/>
    <w:rsid w:val="000562A7"/>
    <w:rsid w:val="00061371"/>
    <w:rsid w:val="000615F1"/>
    <w:rsid w:val="00062636"/>
    <w:rsid w:val="00064BEA"/>
    <w:rsid w:val="00066FD4"/>
    <w:rsid w:val="000677BC"/>
    <w:rsid w:val="000677F3"/>
    <w:rsid w:val="00067960"/>
    <w:rsid w:val="00070EB0"/>
    <w:rsid w:val="00073B63"/>
    <w:rsid w:val="00073F77"/>
    <w:rsid w:val="00074336"/>
    <w:rsid w:val="00075134"/>
    <w:rsid w:val="00075A63"/>
    <w:rsid w:val="00081D05"/>
    <w:rsid w:val="00081F1B"/>
    <w:rsid w:val="00082B78"/>
    <w:rsid w:val="00083358"/>
    <w:rsid w:val="00084A1A"/>
    <w:rsid w:val="00087C35"/>
    <w:rsid w:val="00087C4F"/>
    <w:rsid w:val="0009392E"/>
    <w:rsid w:val="0009581E"/>
    <w:rsid w:val="000974DB"/>
    <w:rsid w:val="00097702"/>
    <w:rsid w:val="000A17CD"/>
    <w:rsid w:val="000A30FD"/>
    <w:rsid w:val="000A325F"/>
    <w:rsid w:val="000A4503"/>
    <w:rsid w:val="000A73DF"/>
    <w:rsid w:val="000B0983"/>
    <w:rsid w:val="000B311E"/>
    <w:rsid w:val="000B3FD3"/>
    <w:rsid w:val="000B662E"/>
    <w:rsid w:val="000C0140"/>
    <w:rsid w:val="000C5618"/>
    <w:rsid w:val="000C7F51"/>
    <w:rsid w:val="000D1D00"/>
    <w:rsid w:val="000D28EB"/>
    <w:rsid w:val="000D30F3"/>
    <w:rsid w:val="000D3144"/>
    <w:rsid w:val="000D4631"/>
    <w:rsid w:val="000D6429"/>
    <w:rsid w:val="000E10F5"/>
    <w:rsid w:val="000E1925"/>
    <w:rsid w:val="000E4712"/>
    <w:rsid w:val="000E53F0"/>
    <w:rsid w:val="000E7B42"/>
    <w:rsid w:val="000F46D4"/>
    <w:rsid w:val="00105530"/>
    <w:rsid w:val="00106F58"/>
    <w:rsid w:val="001073B0"/>
    <w:rsid w:val="00110881"/>
    <w:rsid w:val="00110B06"/>
    <w:rsid w:val="00114269"/>
    <w:rsid w:val="0012054B"/>
    <w:rsid w:val="001221AC"/>
    <w:rsid w:val="00123D73"/>
    <w:rsid w:val="001248DE"/>
    <w:rsid w:val="00124CC2"/>
    <w:rsid w:val="001261B8"/>
    <w:rsid w:val="001277C9"/>
    <w:rsid w:val="0013181F"/>
    <w:rsid w:val="00133A87"/>
    <w:rsid w:val="00137F51"/>
    <w:rsid w:val="001410EB"/>
    <w:rsid w:val="00153EB6"/>
    <w:rsid w:val="00155AE5"/>
    <w:rsid w:val="00157C04"/>
    <w:rsid w:val="00160CC8"/>
    <w:rsid w:val="0016260A"/>
    <w:rsid w:val="00164779"/>
    <w:rsid w:val="00166DED"/>
    <w:rsid w:val="00171072"/>
    <w:rsid w:val="00171F25"/>
    <w:rsid w:val="00173F3C"/>
    <w:rsid w:val="00176552"/>
    <w:rsid w:val="00177B30"/>
    <w:rsid w:val="001865A2"/>
    <w:rsid w:val="001918AF"/>
    <w:rsid w:val="00192B55"/>
    <w:rsid w:val="001945F5"/>
    <w:rsid w:val="0019580F"/>
    <w:rsid w:val="001A1FAD"/>
    <w:rsid w:val="001A37E4"/>
    <w:rsid w:val="001A63C0"/>
    <w:rsid w:val="001B0251"/>
    <w:rsid w:val="001B1BCC"/>
    <w:rsid w:val="001B3144"/>
    <w:rsid w:val="001C39E8"/>
    <w:rsid w:val="001C3AF8"/>
    <w:rsid w:val="001C3D33"/>
    <w:rsid w:val="001C4ED6"/>
    <w:rsid w:val="001D00B6"/>
    <w:rsid w:val="001D2AA5"/>
    <w:rsid w:val="001D598F"/>
    <w:rsid w:val="001E1BA4"/>
    <w:rsid w:val="001E21AB"/>
    <w:rsid w:val="001E6BF3"/>
    <w:rsid w:val="001F1FF8"/>
    <w:rsid w:val="001F4462"/>
    <w:rsid w:val="002005DE"/>
    <w:rsid w:val="00202059"/>
    <w:rsid w:val="002049C7"/>
    <w:rsid w:val="00204D7D"/>
    <w:rsid w:val="0020715F"/>
    <w:rsid w:val="0021190F"/>
    <w:rsid w:val="002128D1"/>
    <w:rsid w:val="0021291B"/>
    <w:rsid w:val="00213D01"/>
    <w:rsid w:val="00214CE2"/>
    <w:rsid w:val="002172F2"/>
    <w:rsid w:val="00220A2B"/>
    <w:rsid w:val="0022216D"/>
    <w:rsid w:val="00225758"/>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3D37"/>
    <w:rsid w:val="002548BB"/>
    <w:rsid w:val="002549EA"/>
    <w:rsid w:val="00257AC7"/>
    <w:rsid w:val="00262AFA"/>
    <w:rsid w:val="002658D2"/>
    <w:rsid w:val="002668B7"/>
    <w:rsid w:val="00266E06"/>
    <w:rsid w:val="00270771"/>
    <w:rsid w:val="00275060"/>
    <w:rsid w:val="00275B8B"/>
    <w:rsid w:val="00275F5C"/>
    <w:rsid w:val="00277F84"/>
    <w:rsid w:val="0028055F"/>
    <w:rsid w:val="0028342E"/>
    <w:rsid w:val="00287C50"/>
    <w:rsid w:val="002927C3"/>
    <w:rsid w:val="00293A13"/>
    <w:rsid w:val="002961BA"/>
    <w:rsid w:val="0029774C"/>
    <w:rsid w:val="002A1136"/>
    <w:rsid w:val="002A2220"/>
    <w:rsid w:val="002A234B"/>
    <w:rsid w:val="002A2BBE"/>
    <w:rsid w:val="002A4EFF"/>
    <w:rsid w:val="002A5B79"/>
    <w:rsid w:val="002B13F4"/>
    <w:rsid w:val="002B184D"/>
    <w:rsid w:val="002B4C8D"/>
    <w:rsid w:val="002B6CF0"/>
    <w:rsid w:val="002C083F"/>
    <w:rsid w:val="002C0B71"/>
    <w:rsid w:val="002C578D"/>
    <w:rsid w:val="002C5EFC"/>
    <w:rsid w:val="002D26CE"/>
    <w:rsid w:val="002D26D8"/>
    <w:rsid w:val="002D3FC3"/>
    <w:rsid w:val="002E0088"/>
    <w:rsid w:val="002E1054"/>
    <w:rsid w:val="002E1727"/>
    <w:rsid w:val="002E2BC4"/>
    <w:rsid w:val="002E4CC2"/>
    <w:rsid w:val="002E4E9F"/>
    <w:rsid w:val="002F5D49"/>
    <w:rsid w:val="002F6173"/>
    <w:rsid w:val="002F6676"/>
    <w:rsid w:val="00303276"/>
    <w:rsid w:val="003041F9"/>
    <w:rsid w:val="00304DAE"/>
    <w:rsid w:val="00307F0B"/>
    <w:rsid w:val="0031280C"/>
    <w:rsid w:val="00312A06"/>
    <w:rsid w:val="00313D71"/>
    <w:rsid w:val="00314B7E"/>
    <w:rsid w:val="00314CB4"/>
    <w:rsid w:val="00320E2E"/>
    <w:rsid w:val="00323197"/>
    <w:rsid w:val="00323962"/>
    <w:rsid w:val="00323EC1"/>
    <w:rsid w:val="00325B7D"/>
    <w:rsid w:val="0032609A"/>
    <w:rsid w:val="00327F80"/>
    <w:rsid w:val="00331DF9"/>
    <w:rsid w:val="00332E87"/>
    <w:rsid w:val="00333933"/>
    <w:rsid w:val="003402BD"/>
    <w:rsid w:val="003423F4"/>
    <w:rsid w:val="00346A59"/>
    <w:rsid w:val="003509BE"/>
    <w:rsid w:val="00353780"/>
    <w:rsid w:val="00354A25"/>
    <w:rsid w:val="00357CC2"/>
    <w:rsid w:val="00360C79"/>
    <w:rsid w:val="00376E5E"/>
    <w:rsid w:val="00382767"/>
    <w:rsid w:val="003852D7"/>
    <w:rsid w:val="00386AAF"/>
    <w:rsid w:val="003910CA"/>
    <w:rsid w:val="00392A4E"/>
    <w:rsid w:val="00393F27"/>
    <w:rsid w:val="0039782B"/>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9F7"/>
    <w:rsid w:val="003E340B"/>
    <w:rsid w:val="003E71B3"/>
    <w:rsid w:val="003F0784"/>
    <w:rsid w:val="003F4EB2"/>
    <w:rsid w:val="003F5021"/>
    <w:rsid w:val="003F6F00"/>
    <w:rsid w:val="0040141E"/>
    <w:rsid w:val="00404867"/>
    <w:rsid w:val="00404ABC"/>
    <w:rsid w:val="00405692"/>
    <w:rsid w:val="00410518"/>
    <w:rsid w:val="00411AD1"/>
    <w:rsid w:val="004163E8"/>
    <w:rsid w:val="00420DC0"/>
    <w:rsid w:val="004215E6"/>
    <w:rsid w:val="00421FD8"/>
    <w:rsid w:val="004222BB"/>
    <w:rsid w:val="00424BF3"/>
    <w:rsid w:val="00427158"/>
    <w:rsid w:val="0043085F"/>
    <w:rsid w:val="0044242D"/>
    <w:rsid w:val="0044347A"/>
    <w:rsid w:val="004450B9"/>
    <w:rsid w:val="00447107"/>
    <w:rsid w:val="00451E7E"/>
    <w:rsid w:val="00452A97"/>
    <w:rsid w:val="00453550"/>
    <w:rsid w:val="00456E1F"/>
    <w:rsid w:val="00457C91"/>
    <w:rsid w:val="004625AA"/>
    <w:rsid w:val="00465B9D"/>
    <w:rsid w:val="0046670C"/>
    <w:rsid w:val="00477AFE"/>
    <w:rsid w:val="00482EFF"/>
    <w:rsid w:val="00484F32"/>
    <w:rsid w:val="00487560"/>
    <w:rsid w:val="004913F6"/>
    <w:rsid w:val="00492D4C"/>
    <w:rsid w:val="00494C54"/>
    <w:rsid w:val="00496D3F"/>
    <w:rsid w:val="004A1BC4"/>
    <w:rsid w:val="004A24B3"/>
    <w:rsid w:val="004A54A3"/>
    <w:rsid w:val="004A5AEE"/>
    <w:rsid w:val="004B093D"/>
    <w:rsid w:val="004B1558"/>
    <w:rsid w:val="004B1D7C"/>
    <w:rsid w:val="004B7B40"/>
    <w:rsid w:val="004C5544"/>
    <w:rsid w:val="004D0114"/>
    <w:rsid w:val="004D0F40"/>
    <w:rsid w:val="004D4385"/>
    <w:rsid w:val="004D53EC"/>
    <w:rsid w:val="004E15BE"/>
    <w:rsid w:val="004E197F"/>
    <w:rsid w:val="004E5D90"/>
    <w:rsid w:val="004E70ED"/>
    <w:rsid w:val="004F01C9"/>
    <w:rsid w:val="004F1231"/>
    <w:rsid w:val="004F2940"/>
    <w:rsid w:val="005001E7"/>
    <w:rsid w:val="0050467D"/>
    <w:rsid w:val="0050496A"/>
    <w:rsid w:val="00510CB8"/>
    <w:rsid w:val="00512D0E"/>
    <w:rsid w:val="00514035"/>
    <w:rsid w:val="005158AB"/>
    <w:rsid w:val="005213FF"/>
    <w:rsid w:val="005355FB"/>
    <w:rsid w:val="00541C1A"/>
    <w:rsid w:val="00546276"/>
    <w:rsid w:val="0055093E"/>
    <w:rsid w:val="005561B6"/>
    <w:rsid w:val="00560113"/>
    <w:rsid w:val="00570271"/>
    <w:rsid w:val="005747A2"/>
    <w:rsid w:val="00581EC6"/>
    <w:rsid w:val="00583CC8"/>
    <w:rsid w:val="00583DB1"/>
    <w:rsid w:val="005869AC"/>
    <w:rsid w:val="005870DD"/>
    <w:rsid w:val="00587B9A"/>
    <w:rsid w:val="00590A9A"/>
    <w:rsid w:val="005920CB"/>
    <w:rsid w:val="005955CD"/>
    <w:rsid w:val="005B2BD6"/>
    <w:rsid w:val="005C3FF8"/>
    <w:rsid w:val="005C4E92"/>
    <w:rsid w:val="005C51ED"/>
    <w:rsid w:val="005C5F3A"/>
    <w:rsid w:val="005D4953"/>
    <w:rsid w:val="005D6E63"/>
    <w:rsid w:val="005D7A65"/>
    <w:rsid w:val="005E0019"/>
    <w:rsid w:val="005E126E"/>
    <w:rsid w:val="005E375A"/>
    <w:rsid w:val="005E4F1F"/>
    <w:rsid w:val="005E5468"/>
    <w:rsid w:val="005E6D48"/>
    <w:rsid w:val="005F15A7"/>
    <w:rsid w:val="005F2468"/>
    <w:rsid w:val="005F44D9"/>
    <w:rsid w:val="006002C8"/>
    <w:rsid w:val="006024F7"/>
    <w:rsid w:val="00603920"/>
    <w:rsid w:val="00604620"/>
    <w:rsid w:val="00606977"/>
    <w:rsid w:val="006079E2"/>
    <w:rsid w:val="0061062B"/>
    <w:rsid w:val="006126C4"/>
    <w:rsid w:val="00617613"/>
    <w:rsid w:val="00627477"/>
    <w:rsid w:val="0063346D"/>
    <w:rsid w:val="0063595E"/>
    <w:rsid w:val="00636321"/>
    <w:rsid w:val="00642936"/>
    <w:rsid w:val="0064336A"/>
    <w:rsid w:val="00646049"/>
    <w:rsid w:val="00646423"/>
    <w:rsid w:val="00647DBE"/>
    <w:rsid w:val="00650B6B"/>
    <w:rsid w:val="006528CF"/>
    <w:rsid w:val="00652E65"/>
    <w:rsid w:val="00654B43"/>
    <w:rsid w:val="0065526D"/>
    <w:rsid w:val="00655D8E"/>
    <w:rsid w:val="00661FFA"/>
    <w:rsid w:val="00662E56"/>
    <w:rsid w:val="00663522"/>
    <w:rsid w:val="006659E7"/>
    <w:rsid w:val="00672589"/>
    <w:rsid w:val="00672C8F"/>
    <w:rsid w:val="00672E72"/>
    <w:rsid w:val="00673599"/>
    <w:rsid w:val="00674990"/>
    <w:rsid w:val="00675D06"/>
    <w:rsid w:val="00691954"/>
    <w:rsid w:val="006925D1"/>
    <w:rsid w:val="00693178"/>
    <w:rsid w:val="0069663B"/>
    <w:rsid w:val="006A128E"/>
    <w:rsid w:val="006A69B9"/>
    <w:rsid w:val="006A6F6A"/>
    <w:rsid w:val="006B034B"/>
    <w:rsid w:val="006B0452"/>
    <w:rsid w:val="006B0852"/>
    <w:rsid w:val="006C0226"/>
    <w:rsid w:val="006C02C3"/>
    <w:rsid w:val="006C2EA5"/>
    <w:rsid w:val="006C2F70"/>
    <w:rsid w:val="006C7B78"/>
    <w:rsid w:val="006D0302"/>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53C4"/>
    <w:rsid w:val="006F6B4D"/>
    <w:rsid w:val="006F7C24"/>
    <w:rsid w:val="006F7E8D"/>
    <w:rsid w:val="00702EBA"/>
    <w:rsid w:val="00706441"/>
    <w:rsid w:val="00710091"/>
    <w:rsid w:val="00711DC6"/>
    <w:rsid w:val="00713A99"/>
    <w:rsid w:val="007153DD"/>
    <w:rsid w:val="00716B2F"/>
    <w:rsid w:val="00717DD0"/>
    <w:rsid w:val="007213BC"/>
    <w:rsid w:val="007213BD"/>
    <w:rsid w:val="00727D0A"/>
    <w:rsid w:val="00727E66"/>
    <w:rsid w:val="0073070E"/>
    <w:rsid w:val="007307BC"/>
    <w:rsid w:val="0073181F"/>
    <w:rsid w:val="0073188D"/>
    <w:rsid w:val="00731894"/>
    <w:rsid w:val="00731AB1"/>
    <w:rsid w:val="00732A85"/>
    <w:rsid w:val="00733153"/>
    <w:rsid w:val="00733A38"/>
    <w:rsid w:val="00735045"/>
    <w:rsid w:val="00735E08"/>
    <w:rsid w:val="0073671D"/>
    <w:rsid w:val="00746404"/>
    <w:rsid w:val="007467AB"/>
    <w:rsid w:val="00747174"/>
    <w:rsid w:val="00747287"/>
    <w:rsid w:val="007473D7"/>
    <w:rsid w:val="007505D5"/>
    <w:rsid w:val="00755512"/>
    <w:rsid w:val="00755929"/>
    <w:rsid w:val="0076185D"/>
    <w:rsid w:val="00767AB6"/>
    <w:rsid w:val="0077510A"/>
    <w:rsid w:val="007761B9"/>
    <w:rsid w:val="0078161E"/>
    <w:rsid w:val="007836A0"/>
    <w:rsid w:val="00792AAB"/>
    <w:rsid w:val="00795050"/>
    <w:rsid w:val="007974C0"/>
    <w:rsid w:val="007A30EB"/>
    <w:rsid w:val="007A6DAC"/>
    <w:rsid w:val="007A72D6"/>
    <w:rsid w:val="007B0CEC"/>
    <w:rsid w:val="007B5962"/>
    <w:rsid w:val="007B6593"/>
    <w:rsid w:val="007C3FB6"/>
    <w:rsid w:val="007C4343"/>
    <w:rsid w:val="007D0186"/>
    <w:rsid w:val="007D2AC0"/>
    <w:rsid w:val="007D2F24"/>
    <w:rsid w:val="007D3AD5"/>
    <w:rsid w:val="007D51AC"/>
    <w:rsid w:val="007E07E9"/>
    <w:rsid w:val="007E5C16"/>
    <w:rsid w:val="007E67AB"/>
    <w:rsid w:val="007F0306"/>
    <w:rsid w:val="007F0ABA"/>
    <w:rsid w:val="007F4FD5"/>
    <w:rsid w:val="00800DDD"/>
    <w:rsid w:val="0080275F"/>
    <w:rsid w:val="00803141"/>
    <w:rsid w:val="008052D1"/>
    <w:rsid w:val="00807978"/>
    <w:rsid w:val="008106DC"/>
    <w:rsid w:val="00812DBC"/>
    <w:rsid w:val="008149CB"/>
    <w:rsid w:val="00824434"/>
    <w:rsid w:val="00827930"/>
    <w:rsid w:val="00832559"/>
    <w:rsid w:val="008342C5"/>
    <w:rsid w:val="00835901"/>
    <w:rsid w:val="00837364"/>
    <w:rsid w:val="00840737"/>
    <w:rsid w:val="008420DA"/>
    <w:rsid w:val="00844097"/>
    <w:rsid w:val="0084410F"/>
    <w:rsid w:val="00844BF5"/>
    <w:rsid w:val="008509FC"/>
    <w:rsid w:val="00851D40"/>
    <w:rsid w:val="00852D1A"/>
    <w:rsid w:val="00853276"/>
    <w:rsid w:val="00855EAE"/>
    <w:rsid w:val="00857764"/>
    <w:rsid w:val="00857801"/>
    <w:rsid w:val="00860C20"/>
    <w:rsid w:val="00862CCE"/>
    <w:rsid w:val="008712E5"/>
    <w:rsid w:val="00872C33"/>
    <w:rsid w:val="008733BE"/>
    <w:rsid w:val="00873BEE"/>
    <w:rsid w:val="0087517D"/>
    <w:rsid w:val="00876392"/>
    <w:rsid w:val="00877BC6"/>
    <w:rsid w:val="00880372"/>
    <w:rsid w:val="008864F4"/>
    <w:rsid w:val="00886C46"/>
    <w:rsid w:val="00887834"/>
    <w:rsid w:val="00892635"/>
    <w:rsid w:val="0089292C"/>
    <w:rsid w:val="00892D06"/>
    <w:rsid w:val="00894775"/>
    <w:rsid w:val="00894AEF"/>
    <w:rsid w:val="00896846"/>
    <w:rsid w:val="008A3F45"/>
    <w:rsid w:val="008B23E8"/>
    <w:rsid w:val="008C086A"/>
    <w:rsid w:val="008C1B66"/>
    <w:rsid w:val="008C33C2"/>
    <w:rsid w:val="008D04EF"/>
    <w:rsid w:val="008D2401"/>
    <w:rsid w:val="008D6568"/>
    <w:rsid w:val="008D7D92"/>
    <w:rsid w:val="008E35EC"/>
    <w:rsid w:val="008E3710"/>
    <w:rsid w:val="008F10F0"/>
    <w:rsid w:val="008F5599"/>
    <w:rsid w:val="008F76CC"/>
    <w:rsid w:val="0090118B"/>
    <w:rsid w:val="009056C3"/>
    <w:rsid w:val="009115B6"/>
    <w:rsid w:val="00912162"/>
    <w:rsid w:val="009164BA"/>
    <w:rsid w:val="00922C4A"/>
    <w:rsid w:val="00923504"/>
    <w:rsid w:val="009243E0"/>
    <w:rsid w:val="009266BA"/>
    <w:rsid w:val="00926BDB"/>
    <w:rsid w:val="009436A3"/>
    <w:rsid w:val="0094481E"/>
    <w:rsid w:val="00952D36"/>
    <w:rsid w:val="009562C6"/>
    <w:rsid w:val="00963726"/>
    <w:rsid w:val="00963980"/>
    <w:rsid w:val="009644D9"/>
    <w:rsid w:val="00965459"/>
    <w:rsid w:val="00966FFF"/>
    <w:rsid w:val="00970CBE"/>
    <w:rsid w:val="00971577"/>
    <w:rsid w:val="00977CAC"/>
    <w:rsid w:val="00986643"/>
    <w:rsid w:val="009902D2"/>
    <w:rsid w:val="009931EC"/>
    <w:rsid w:val="009951B8"/>
    <w:rsid w:val="009A19B7"/>
    <w:rsid w:val="009A5212"/>
    <w:rsid w:val="009B5687"/>
    <w:rsid w:val="009B6013"/>
    <w:rsid w:val="009C1605"/>
    <w:rsid w:val="009C26AA"/>
    <w:rsid w:val="009C31CF"/>
    <w:rsid w:val="009D1F36"/>
    <w:rsid w:val="009D201C"/>
    <w:rsid w:val="009D728A"/>
    <w:rsid w:val="009E1171"/>
    <w:rsid w:val="009E508E"/>
    <w:rsid w:val="009E6C12"/>
    <w:rsid w:val="009F03AC"/>
    <w:rsid w:val="009F1C68"/>
    <w:rsid w:val="00A00E15"/>
    <w:rsid w:val="00A0223B"/>
    <w:rsid w:val="00A03E94"/>
    <w:rsid w:val="00A047C8"/>
    <w:rsid w:val="00A069A7"/>
    <w:rsid w:val="00A131AC"/>
    <w:rsid w:val="00A13A54"/>
    <w:rsid w:val="00A142E5"/>
    <w:rsid w:val="00A155DE"/>
    <w:rsid w:val="00A15BB5"/>
    <w:rsid w:val="00A16135"/>
    <w:rsid w:val="00A25637"/>
    <w:rsid w:val="00A26896"/>
    <w:rsid w:val="00A31833"/>
    <w:rsid w:val="00A37C50"/>
    <w:rsid w:val="00A41C22"/>
    <w:rsid w:val="00A43934"/>
    <w:rsid w:val="00A43F52"/>
    <w:rsid w:val="00A44F3A"/>
    <w:rsid w:val="00A453F3"/>
    <w:rsid w:val="00A466E1"/>
    <w:rsid w:val="00A476F0"/>
    <w:rsid w:val="00A543F0"/>
    <w:rsid w:val="00A54F88"/>
    <w:rsid w:val="00A5539E"/>
    <w:rsid w:val="00A556D8"/>
    <w:rsid w:val="00A55FBF"/>
    <w:rsid w:val="00A57587"/>
    <w:rsid w:val="00A62820"/>
    <w:rsid w:val="00A64659"/>
    <w:rsid w:val="00A67369"/>
    <w:rsid w:val="00A7108F"/>
    <w:rsid w:val="00A71B9B"/>
    <w:rsid w:val="00A7359D"/>
    <w:rsid w:val="00A7664F"/>
    <w:rsid w:val="00A81097"/>
    <w:rsid w:val="00A83996"/>
    <w:rsid w:val="00A83E3C"/>
    <w:rsid w:val="00A848F8"/>
    <w:rsid w:val="00A90CD7"/>
    <w:rsid w:val="00A92664"/>
    <w:rsid w:val="00A92A02"/>
    <w:rsid w:val="00A92AB3"/>
    <w:rsid w:val="00A93FCD"/>
    <w:rsid w:val="00A94949"/>
    <w:rsid w:val="00A968AE"/>
    <w:rsid w:val="00AA098B"/>
    <w:rsid w:val="00AA3B6C"/>
    <w:rsid w:val="00AA5A02"/>
    <w:rsid w:val="00AB5849"/>
    <w:rsid w:val="00AC1FEB"/>
    <w:rsid w:val="00AC6BEC"/>
    <w:rsid w:val="00AC7C0E"/>
    <w:rsid w:val="00AD3685"/>
    <w:rsid w:val="00AD3763"/>
    <w:rsid w:val="00AD7D5D"/>
    <w:rsid w:val="00AE297E"/>
    <w:rsid w:val="00AE2FA2"/>
    <w:rsid w:val="00AE32EA"/>
    <w:rsid w:val="00AE7FB0"/>
    <w:rsid w:val="00AF2015"/>
    <w:rsid w:val="00AF4932"/>
    <w:rsid w:val="00AF5985"/>
    <w:rsid w:val="00B0221E"/>
    <w:rsid w:val="00B138B9"/>
    <w:rsid w:val="00B13A3E"/>
    <w:rsid w:val="00B201E3"/>
    <w:rsid w:val="00B23B7E"/>
    <w:rsid w:val="00B25F2F"/>
    <w:rsid w:val="00B26834"/>
    <w:rsid w:val="00B325CE"/>
    <w:rsid w:val="00B33A75"/>
    <w:rsid w:val="00B41C2F"/>
    <w:rsid w:val="00B43095"/>
    <w:rsid w:val="00B4503D"/>
    <w:rsid w:val="00B5117C"/>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D07B7"/>
    <w:rsid w:val="00BD2817"/>
    <w:rsid w:val="00BD2BFC"/>
    <w:rsid w:val="00BD38AA"/>
    <w:rsid w:val="00BD3D64"/>
    <w:rsid w:val="00BD43B4"/>
    <w:rsid w:val="00BD7A85"/>
    <w:rsid w:val="00BE124A"/>
    <w:rsid w:val="00BE4005"/>
    <w:rsid w:val="00BE6369"/>
    <w:rsid w:val="00BE63CF"/>
    <w:rsid w:val="00BE6CA4"/>
    <w:rsid w:val="00BF1F62"/>
    <w:rsid w:val="00BF2E23"/>
    <w:rsid w:val="00BF4366"/>
    <w:rsid w:val="00BF5D1A"/>
    <w:rsid w:val="00BF6351"/>
    <w:rsid w:val="00C03437"/>
    <w:rsid w:val="00C03A1F"/>
    <w:rsid w:val="00C05213"/>
    <w:rsid w:val="00C12B4F"/>
    <w:rsid w:val="00C136B6"/>
    <w:rsid w:val="00C1621E"/>
    <w:rsid w:val="00C1705E"/>
    <w:rsid w:val="00C20D2C"/>
    <w:rsid w:val="00C22A0B"/>
    <w:rsid w:val="00C2358A"/>
    <w:rsid w:val="00C30CFB"/>
    <w:rsid w:val="00C32315"/>
    <w:rsid w:val="00C41159"/>
    <w:rsid w:val="00C43070"/>
    <w:rsid w:val="00C43B48"/>
    <w:rsid w:val="00C4518D"/>
    <w:rsid w:val="00C468D0"/>
    <w:rsid w:val="00C46CB5"/>
    <w:rsid w:val="00C5037F"/>
    <w:rsid w:val="00C53996"/>
    <w:rsid w:val="00C5471E"/>
    <w:rsid w:val="00C56B1E"/>
    <w:rsid w:val="00C62BB6"/>
    <w:rsid w:val="00C64FD1"/>
    <w:rsid w:val="00C7051C"/>
    <w:rsid w:val="00C7096B"/>
    <w:rsid w:val="00C720FF"/>
    <w:rsid w:val="00C73383"/>
    <w:rsid w:val="00C74297"/>
    <w:rsid w:val="00C75FD7"/>
    <w:rsid w:val="00C80783"/>
    <w:rsid w:val="00C87894"/>
    <w:rsid w:val="00C9034A"/>
    <w:rsid w:val="00C944A6"/>
    <w:rsid w:val="00C945BB"/>
    <w:rsid w:val="00CA00EA"/>
    <w:rsid w:val="00CA6956"/>
    <w:rsid w:val="00CB4456"/>
    <w:rsid w:val="00CC264C"/>
    <w:rsid w:val="00CC3216"/>
    <w:rsid w:val="00CE12E0"/>
    <w:rsid w:val="00CE1310"/>
    <w:rsid w:val="00CE7A1B"/>
    <w:rsid w:val="00CF073A"/>
    <w:rsid w:val="00CF2A37"/>
    <w:rsid w:val="00CF51C8"/>
    <w:rsid w:val="00D037B5"/>
    <w:rsid w:val="00D0445F"/>
    <w:rsid w:val="00D0544B"/>
    <w:rsid w:val="00D05B0C"/>
    <w:rsid w:val="00D17885"/>
    <w:rsid w:val="00D200DD"/>
    <w:rsid w:val="00D20914"/>
    <w:rsid w:val="00D21CF9"/>
    <w:rsid w:val="00D21F88"/>
    <w:rsid w:val="00D263E8"/>
    <w:rsid w:val="00D279C0"/>
    <w:rsid w:val="00D30AAB"/>
    <w:rsid w:val="00D30ADC"/>
    <w:rsid w:val="00D31121"/>
    <w:rsid w:val="00D32B62"/>
    <w:rsid w:val="00D32CEE"/>
    <w:rsid w:val="00D33846"/>
    <w:rsid w:val="00D3398B"/>
    <w:rsid w:val="00D33B3B"/>
    <w:rsid w:val="00D3509E"/>
    <w:rsid w:val="00D36480"/>
    <w:rsid w:val="00D523FC"/>
    <w:rsid w:val="00D534AB"/>
    <w:rsid w:val="00D53D7A"/>
    <w:rsid w:val="00D62A4B"/>
    <w:rsid w:val="00D63A27"/>
    <w:rsid w:val="00D645C7"/>
    <w:rsid w:val="00D658C1"/>
    <w:rsid w:val="00D66202"/>
    <w:rsid w:val="00D663AB"/>
    <w:rsid w:val="00D72C2C"/>
    <w:rsid w:val="00D761CC"/>
    <w:rsid w:val="00D7639E"/>
    <w:rsid w:val="00D76F8F"/>
    <w:rsid w:val="00D82224"/>
    <w:rsid w:val="00D841EC"/>
    <w:rsid w:val="00D9023B"/>
    <w:rsid w:val="00D908E5"/>
    <w:rsid w:val="00D9191C"/>
    <w:rsid w:val="00D91B2E"/>
    <w:rsid w:val="00D91E4F"/>
    <w:rsid w:val="00D929A6"/>
    <w:rsid w:val="00D92C32"/>
    <w:rsid w:val="00D93348"/>
    <w:rsid w:val="00D97658"/>
    <w:rsid w:val="00DA2741"/>
    <w:rsid w:val="00DA52CB"/>
    <w:rsid w:val="00DA564C"/>
    <w:rsid w:val="00DA5AB0"/>
    <w:rsid w:val="00DB146B"/>
    <w:rsid w:val="00DB3DA5"/>
    <w:rsid w:val="00DB40B3"/>
    <w:rsid w:val="00DB4423"/>
    <w:rsid w:val="00DB4461"/>
    <w:rsid w:val="00DB5F42"/>
    <w:rsid w:val="00DB7FC5"/>
    <w:rsid w:val="00DC0FCE"/>
    <w:rsid w:val="00DC1F85"/>
    <w:rsid w:val="00DC525D"/>
    <w:rsid w:val="00DC5E52"/>
    <w:rsid w:val="00DD08F8"/>
    <w:rsid w:val="00DD3495"/>
    <w:rsid w:val="00DD3DE4"/>
    <w:rsid w:val="00DD7C12"/>
    <w:rsid w:val="00DE3B90"/>
    <w:rsid w:val="00DE3E88"/>
    <w:rsid w:val="00DE7372"/>
    <w:rsid w:val="00DF024F"/>
    <w:rsid w:val="00DF1B86"/>
    <w:rsid w:val="00DF2F86"/>
    <w:rsid w:val="00DF4F48"/>
    <w:rsid w:val="00E02097"/>
    <w:rsid w:val="00E02523"/>
    <w:rsid w:val="00E04A6C"/>
    <w:rsid w:val="00E12B6C"/>
    <w:rsid w:val="00E146ED"/>
    <w:rsid w:val="00E14A4E"/>
    <w:rsid w:val="00E14B4D"/>
    <w:rsid w:val="00E15B95"/>
    <w:rsid w:val="00E15C05"/>
    <w:rsid w:val="00E17005"/>
    <w:rsid w:val="00E170D1"/>
    <w:rsid w:val="00E21962"/>
    <w:rsid w:val="00E21AB0"/>
    <w:rsid w:val="00E238D4"/>
    <w:rsid w:val="00E23913"/>
    <w:rsid w:val="00E24B5D"/>
    <w:rsid w:val="00E25C75"/>
    <w:rsid w:val="00E31DC5"/>
    <w:rsid w:val="00E32713"/>
    <w:rsid w:val="00E330A8"/>
    <w:rsid w:val="00E34CC2"/>
    <w:rsid w:val="00E36232"/>
    <w:rsid w:val="00E45FC1"/>
    <w:rsid w:val="00E5048E"/>
    <w:rsid w:val="00E50781"/>
    <w:rsid w:val="00E52BE4"/>
    <w:rsid w:val="00E571B2"/>
    <w:rsid w:val="00E60E92"/>
    <w:rsid w:val="00E62BA1"/>
    <w:rsid w:val="00E65156"/>
    <w:rsid w:val="00E65A7B"/>
    <w:rsid w:val="00E66188"/>
    <w:rsid w:val="00E67533"/>
    <w:rsid w:val="00E70F61"/>
    <w:rsid w:val="00E7159D"/>
    <w:rsid w:val="00E73092"/>
    <w:rsid w:val="00E75AF2"/>
    <w:rsid w:val="00E769F9"/>
    <w:rsid w:val="00E76A40"/>
    <w:rsid w:val="00E775E5"/>
    <w:rsid w:val="00E816CB"/>
    <w:rsid w:val="00E82657"/>
    <w:rsid w:val="00E934B3"/>
    <w:rsid w:val="00E97B53"/>
    <w:rsid w:val="00E97C72"/>
    <w:rsid w:val="00EA0E07"/>
    <w:rsid w:val="00EA30C5"/>
    <w:rsid w:val="00EA479D"/>
    <w:rsid w:val="00EB1D93"/>
    <w:rsid w:val="00EB4B0D"/>
    <w:rsid w:val="00EB55BF"/>
    <w:rsid w:val="00EC4983"/>
    <w:rsid w:val="00EC50E9"/>
    <w:rsid w:val="00EC611B"/>
    <w:rsid w:val="00ED0ABE"/>
    <w:rsid w:val="00ED122A"/>
    <w:rsid w:val="00ED165D"/>
    <w:rsid w:val="00ED287A"/>
    <w:rsid w:val="00ED2D1B"/>
    <w:rsid w:val="00ED3ACE"/>
    <w:rsid w:val="00ED4119"/>
    <w:rsid w:val="00ED64B6"/>
    <w:rsid w:val="00ED7564"/>
    <w:rsid w:val="00EE0882"/>
    <w:rsid w:val="00EE0E91"/>
    <w:rsid w:val="00EE1F40"/>
    <w:rsid w:val="00EE42FB"/>
    <w:rsid w:val="00EF1EEA"/>
    <w:rsid w:val="00EF7BE9"/>
    <w:rsid w:val="00EF7E22"/>
    <w:rsid w:val="00F04A0B"/>
    <w:rsid w:val="00F04FA5"/>
    <w:rsid w:val="00F05B2F"/>
    <w:rsid w:val="00F06857"/>
    <w:rsid w:val="00F0730B"/>
    <w:rsid w:val="00F07B0B"/>
    <w:rsid w:val="00F11D87"/>
    <w:rsid w:val="00F1292B"/>
    <w:rsid w:val="00F13862"/>
    <w:rsid w:val="00F23099"/>
    <w:rsid w:val="00F24CDA"/>
    <w:rsid w:val="00F26959"/>
    <w:rsid w:val="00F27A62"/>
    <w:rsid w:val="00F32BC1"/>
    <w:rsid w:val="00F360E4"/>
    <w:rsid w:val="00F46CFC"/>
    <w:rsid w:val="00F50718"/>
    <w:rsid w:val="00F5310A"/>
    <w:rsid w:val="00F550C3"/>
    <w:rsid w:val="00F6315B"/>
    <w:rsid w:val="00F63AD8"/>
    <w:rsid w:val="00F6511E"/>
    <w:rsid w:val="00F658AA"/>
    <w:rsid w:val="00F65F73"/>
    <w:rsid w:val="00F7356B"/>
    <w:rsid w:val="00F776D3"/>
    <w:rsid w:val="00F85265"/>
    <w:rsid w:val="00F87F94"/>
    <w:rsid w:val="00F940D3"/>
    <w:rsid w:val="00F95344"/>
    <w:rsid w:val="00F96794"/>
    <w:rsid w:val="00FA5D33"/>
    <w:rsid w:val="00FA78C6"/>
    <w:rsid w:val="00FA7F0E"/>
    <w:rsid w:val="00FB3204"/>
    <w:rsid w:val="00FB53D5"/>
    <w:rsid w:val="00FB68DE"/>
    <w:rsid w:val="00FB7850"/>
    <w:rsid w:val="00FC11C6"/>
    <w:rsid w:val="00FD1E5E"/>
    <w:rsid w:val="00FD34CD"/>
    <w:rsid w:val="00FD3B7C"/>
    <w:rsid w:val="00FD412B"/>
    <w:rsid w:val="00FD63E9"/>
    <w:rsid w:val="00FE2767"/>
    <w:rsid w:val="00FE3EBB"/>
    <w:rsid w:val="00FE4390"/>
    <w:rsid w:val="00FE5BC9"/>
    <w:rsid w:val="00FF2FD1"/>
    <w:rsid w:val="00FF3C3B"/>
    <w:rsid w:val="00FF4AD6"/>
    <w:rsid w:val="00FF4FB3"/>
    <w:rsid w:val="00FF5C9C"/>
    <w:rsid w:val="00FF6C4F"/>
    <w:rsid w:val="0C863678"/>
    <w:rsid w:val="1A5BD064"/>
    <w:rsid w:val="1E29FADA"/>
    <w:rsid w:val="2156D893"/>
    <w:rsid w:val="2193E01F"/>
    <w:rsid w:val="2464637D"/>
    <w:rsid w:val="2AEEFCE1"/>
    <w:rsid w:val="2C2DF6DA"/>
    <w:rsid w:val="2F260499"/>
    <w:rsid w:val="2F3D6DBC"/>
    <w:rsid w:val="392C6D53"/>
    <w:rsid w:val="3A3FA369"/>
    <w:rsid w:val="3CEF89A0"/>
    <w:rsid w:val="401B30A8"/>
    <w:rsid w:val="42C59FA8"/>
    <w:rsid w:val="4375D76D"/>
    <w:rsid w:val="46E0E158"/>
    <w:rsid w:val="47C5878D"/>
    <w:rsid w:val="496CD1E3"/>
    <w:rsid w:val="499803EB"/>
    <w:rsid w:val="4B87BBBB"/>
    <w:rsid w:val="548AE238"/>
    <w:rsid w:val="575BE0BA"/>
    <w:rsid w:val="595EEB0A"/>
    <w:rsid w:val="5C5E4825"/>
    <w:rsid w:val="5CEF4749"/>
    <w:rsid w:val="5E79C341"/>
    <w:rsid w:val="608080C6"/>
    <w:rsid w:val="60E59C7E"/>
    <w:rsid w:val="6735A017"/>
    <w:rsid w:val="6F709D71"/>
    <w:rsid w:val="7754417A"/>
    <w:rsid w:val="7931EF2B"/>
    <w:rsid w:val="7A77B252"/>
    <w:rsid w:val="7A825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21FD5"/>
  <w15:chartTrackingRefBased/>
  <w15:docId w15:val="{BF32A978-6ED9-463A-A46A-7E26CDDB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lang w:eastAsia="en-US"/>
    </w:rPr>
  </w:style>
  <w:style w:type="paragraph" w:styleId="Heading1">
    <w:name w:val="heading 1"/>
    <w:basedOn w:val="Normal"/>
    <w:next w:val="Normal"/>
    <w:link w:val="Heading1Char"/>
    <w:qFormat/>
    <w:rsid w:val="00A13A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C56B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8"/>
      </w:numPr>
      <w:suppressAutoHyphens/>
      <w:spacing w:before="240"/>
      <w:jc w:val="both"/>
      <w:outlineLvl w:val="1"/>
    </w:pPr>
    <w:rPr>
      <w:rFonts w:cs="Arial"/>
    </w:rPr>
  </w:style>
  <w:style w:type="paragraph" w:customStyle="1" w:styleId="PR1">
    <w:name w:val="PR1"/>
    <w:basedOn w:val="Normal"/>
    <w:link w:val="PR1Char"/>
    <w:pPr>
      <w:numPr>
        <w:ilvl w:val="4"/>
        <w:numId w:val="8"/>
      </w:numPr>
      <w:suppressAutoHyphens/>
      <w:spacing w:before="240"/>
      <w:jc w:val="both"/>
      <w:outlineLvl w:val="2"/>
    </w:pPr>
    <w:rPr>
      <w:lang w:val="x-none" w:eastAsia="x-none"/>
    </w:rPr>
  </w:style>
  <w:style w:type="paragraph" w:customStyle="1" w:styleId="PR2">
    <w:name w:val="PR2"/>
    <w:basedOn w:val="Normal"/>
    <w:link w:val="PR2Char"/>
    <w:pPr>
      <w:numPr>
        <w:ilvl w:val="5"/>
        <w:numId w:val="8"/>
      </w:numPr>
      <w:suppressAutoHyphens/>
      <w:jc w:val="both"/>
      <w:outlineLvl w:val="3"/>
    </w:pPr>
    <w:rPr>
      <w:lang w:val="x-none" w:eastAsia="x-none"/>
    </w:rPr>
  </w:style>
  <w:style w:type="paragraph" w:customStyle="1" w:styleId="PR3">
    <w:name w:val="PR3"/>
    <w:basedOn w:val="Normal"/>
    <w:link w:val="PR3Char"/>
    <w:rsid w:val="00872C33"/>
    <w:pPr>
      <w:numPr>
        <w:ilvl w:val="6"/>
        <w:numId w:val="8"/>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 w:type="character" w:customStyle="1" w:styleId="Heading1Char">
    <w:name w:val="Heading 1 Char"/>
    <w:basedOn w:val="DefaultParagraphFont"/>
    <w:link w:val="Heading1"/>
    <w:rsid w:val="00A13A5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C56B1E"/>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17799580">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51682039">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626200940">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843595567">
      <w:bodyDiv w:val="1"/>
      <w:marLeft w:val="0"/>
      <w:marRight w:val="0"/>
      <w:marTop w:val="0"/>
      <w:marBottom w:val="0"/>
      <w:divBdr>
        <w:top w:val="none" w:sz="0" w:space="0" w:color="auto"/>
        <w:left w:val="none" w:sz="0" w:space="0" w:color="auto"/>
        <w:bottom w:val="none" w:sz="0" w:space="0" w:color="auto"/>
        <w:right w:val="none" w:sz="0" w:space="0" w:color="auto"/>
      </w:divBdr>
    </w:div>
    <w:div w:id="85511859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18565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ri.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e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ul.com"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swri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F8EC-AF47-4C40-8F67-27498305642C}">
  <ds:schemaRefs>
    <ds:schemaRef ds:uri="http://schemas.openxmlformats.org/officeDocument/2006/bibliography"/>
  </ds:schemaRefs>
</ds:datastoreItem>
</file>

<file path=customXml/itemProps2.xml><?xml version="1.0" encoding="utf-8"?>
<ds:datastoreItem xmlns:ds="http://schemas.openxmlformats.org/officeDocument/2006/customXml" ds:itemID="{542D718A-3317-4001-8774-5830507F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3351</Words>
  <Characters>23521</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Brichetto, Peter</cp:lastModifiedBy>
  <cp:revision>2</cp:revision>
  <cp:lastPrinted>2014-06-01T15:00:00Z</cp:lastPrinted>
  <dcterms:created xsi:type="dcterms:W3CDTF">2024-04-19T17:10:00Z</dcterms:created>
  <dcterms:modified xsi:type="dcterms:W3CDTF">2024-04-19T17:10:00Z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